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60" w:type="dxa"/>
        <w:tblLayout w:type="fixed"/>
        <w:tblLook w:val="04A0"/>
      </w:tblPr>
      <w:tblGrid>
        <w:gridCol w:w="1101"/>
        <w:gridCol w:w="992"/>
        <w:gridCol w:w="1417"/>
        <w:gridCol w:w="709"/>
        <w:gridCol w:w="945"/>
        <w:gridCol w:w="614"/>
        <w:gridCol w:w="331"/>
        <w:gridCol w:w="95"/>
        <w:gridCol w:w="850"/>
        <w:gridCol w:w="142"/>
        <w:gridCol w:w="231"/>
        <w:gridCol w:w="52"/>
        <w:gridCol w:w="781"/>
        <w:gridCol w:w="1400"/>
      </w:tblGrid>
      <w:tr w:rsidR="007C507A" w:rsidRPr="007109E8" w:rsidTr="00DF2073">
        <w:tc>
          <w:tcPr>
            <w:tcW w:w="9660" w:type="dxa"/>
            <w:gridSpan w:val="14"/>
          </w:tcPr>
          <w:p w:rsidR="007C507A" w:rsidRPr="00157E53" w:rsidRDefault="007C507A"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Әл-Фараби атындағы Қазақ ұлттық университеті </w:t>
            </w:r>
          </w:p>
          <w:p w:rsidR="007C507A" w:rsidRPr="00157E53" w:rsidRDefault="007C507A"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Силлабус</w:t>
            </w:r>
          </w:p>
          <w:p w:rsidR="007C507A" w:rsidRPr="00157E53" w:rsidRDefault="007C507A"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b/>
                <w:sz w:val="24"/>
                <w:szCs w:val="24"/>
                <w:lang w:val="kk-KZ"/>
              </w:rPr>
              <w:t xml:space="preserve">(Код ) </w:t>
            </w:r>
            <w:r w:rsidR="004A2B24" w:rsidRPr="00157E53">
              <w:rPr>
                <w:rFonts w:ascii="Times New Roman" w:hAnsi="Times New Roman" w:cs="Times New Roman"/>
                <w:b/>
                <w:sz w:val="24"/>
                <w:szCs w:val="24"/>
                <w:lang w:val="kk-KZ"/>
              </w:rPr>
              <w:t>Жүйедегі мәліметтер</w:t>
            </w:r>
          </w:p>
          <w:p w:rsidR="007C507A" w:rsidRPr="00157E53" w:rsidRDefault="007C507A" w:rsidP="007C507A">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2016-2017 оқу жылының күзгі семестрі  </w:t>
            </w:r>
          </w:p>
        </w:tc>
      </w:tr>
      <w:tr w:rsidR="007C507A" w:rsidRPr="00157E53" w:rsidTr="00DF2073">
        <w:trPr>
          <w:trHeight w:val="265"/>
        </w:trPr>
        <w:tc>
          <w:tcPr>
            <w:tcW w:w="2093" w:type="dxa"/>
            <w:gridSpan w:val="2"/>
            <w:vMerge w:val="restart"/>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коды</w:t>
            </w:r>
          </w:p>
        </w:tc>
        <w:tc>
          <w:tcPr>
            <w:tcW w:w="1417" w:type="dxa"/>
            <w:vMerge w:val="restart"/>
          </w:tcPr>
          <w:p w:rsidR="007C507A" w:rsidRPr="002108A7" w:rsidRDefault="007C507A" w:rsidP="00F80D49">
            <w:pPr>
              <w:autoSpaceDE w:val="0"/>
              <w:autoSpaceDN w:val="0"/>
              <w:adjustRightInd w:val="0"/>
              <w:rPr>
                <w:rFonts w:ascii="Times New Roman" w:hAnsi="Times New Roman" w:cs="Times New Roman"/>
                <w:b/>
                <w:sz w:val="24"/>
                <w:szCs w:val="24"/>
                <w:lang w:val="kk-KZ"/>
              </w:rPr>
            </w:pPr>
            <w:r w:rsidRPr="002108A7">
              <w:rPr>
                <w:rFonts w:ascii="Times New Roman" w:hAnsi="Times New Roman" w:cs="Times New Roman"/>
                <w:b/>
                <w:sz w:val="24"/>
                <w:szCs w:val="24"/>
                <w:lang w:val="kk-KZ"/>
              </w:rPr>
              <w:t xml:space="preserve">Пәннің атауы </w:t>
            </w:r>
          </w:p>
          <w:p w:rsidR="002108A7" w:rsidRPr="002108A7" w:rsidRDefault="002108A7" w:rsidP="00F80D49">
            <w:pPr>
              <w:autoSpaceDE w:val="0"/>
              <w:autoSpaceDN w:val="0"/>
              <w:adjustRightInd w:val="0"/>
              <w:rPr>
                <w:rFonts w:ascii="Times New Roman" w:hAnsi="Times New Roman" w:cs="Times New Roman"/>
                <w:b/>
                <w:sz w:val="24"/>
                <w:szCs w:val="24"/>
                <w:lang w:val="kk-KZ"/>
              </w:rPr>
            </w:pPr>
          </w:p>
        </w:tc>
        <w:tc>
          <w:tcPr>
            <w:tcW w:w="709" w:type="dxa"/>
            <w:vMerge w:val="restart"/>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Тип</w:t>
            </w:r>
          </w:p>
        </w:tc>
        <w:tc>
          <w:tcPr>
            <w:tcW w:w="2835" w:type="dxa"/>
            <w:gridSpan w:val="5"/>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Апта бойынша сағат саны</w:t>
            </w:r>
          </w:p>
        </w:tc>
        <w:tc>
          <w:tcPr>
            <w:tcW w:w="1206" w:type="dxa"/>
            <w:gridSpan w:val="4"/>
            <w:vMerge w:val="restart"/>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Кредит саны </w:t>
            </w:r>
          </w:p>
        </w:tc>
        <w:tc>
          <w:tcPr>
            <w:tcW w:w="1400" w:type="dxa"/>
            <w:vMerge w:val="restart"/>
          </w:tcPr>
          <w:p w:rsidR="007C507A" w:rsidRPr="00157E53" w:rsidRDefault="007C507A" w:rsidP="00F80D49">
            <w:pPr>
              <w:autoSpaceDE w:val="0"/>
              <w:autoSpaceDN w:val="0"/>
              <w:adjustRightInd w:val="0"/>
              <w:rPr>
                <w:rFonts w:ascii="Times New Roman" w:hAnsi="Times New Roman" w:cs="Times New Roman"/>
                <w:b/>
                <w:sz w:val="24"/>
                <w:szCs w:val="24"/>
                <w:lang w:val="en-US"/>
              </w:rPr>
            </w:pPr>
            <w:r w:rsidRPr="00157E53">
              <w:rPr>
                <w:rFonts w:ascii="Times New Roman" w:hAnsi="Times New Roman" w:cs="Times New Roman"/>
                <w:b/>
                <w:sz w:val="24"/>
                <w:szCs w:val="24"/>
                <w:lang w:val="en-US"/>
              </w:rPr>
              <w:t>ECTS</w:t>
            </w:r>
          </w:p>
        </w:tc>
      </w:tr>
      <w:tr w:rsidR="007C507A" w:rsidRPr="00157E53" w:rsidTr="00DF2073">
        <w:trPr>
          <w:trHeight w:val="265"/>
        </w:trPr>
        <w:tc>
          <w:tcPr>
            <w:tcW w:w="2093" w:type="dxa"/>
            <w:gridSpan w:val="2"/>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1417"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709"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945" w:type="dxa"/>
          </w:tcPr>
          <w:p w:rsidR="007C507A" w:rsidRPr="00157E53" w:rsidRDefault="00227D5B" w:rsidP="00F80D49">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Дәріс</w:t>
            </w:r>
          </w:p>
        </w:tc>
        <w:tc>
          <w:tcPr>
            <w:tcW w:w="945" w:type="dxa"/>
            <w:gridSpan w:val="2"/>
          </w:tcPr>
          <w:p w:rsidR="007C507A" w:rsidRPr="00157E53" w:rsidRDefault="007C507A" w:rsidP="00F80D49">
            <w:pPr>
              <w:autoSpaceDE w:val="0"/>
              <w:autoSpaceDN w:val="0"/>
              <w:adjustRightInd w:val="0"/>
              <w:jc w:val="center"/>
              <w:rPr>
                <w:rFonts w:ascii="Times New Roman" w:hAnsi="Times New Roman" w:cs="Times New Roman"/>
                <w:b/>
                <w:sz w:val="24"/>
                <w:szCs w:val="24"/>
              </w:rPr>
            </w:pPr>
            <w:proofErr w:type="spellStart"/>
            <w:r w:rsidRPr="00157E53">
              <w:rPr>
                <w:rFonts w:ascii="Times New Roman" w:hAnsi="Times New Roman" w:cs="Times New Roman"/>
                <w:b/>
                <w:sz w:val="24"/>
                <w:szCs w:val="24"/>
              </w:rPr>
              <w:t>Практ</w:t>
            </w:r>
            <w:proofErr w:type="spellEnd"/>
          </w:p>
        </w:tc>
        <w:tc>
          <w:tcPr>
            <w:tcW w:w="945" w:type="dxa"/>
            <w:gridSpan w:val="2"/>
          </w:tcPr>
          <w:p w:rsidR="007C507A" w:rsidRPr="00157E53" w:rsidRDefault="00227D5B" w:rsidP="00227D5B">
            <w:pPr>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З</w:t>
            </w:r>
            <w:r w:rsidR="007C507A" w:rsidRPr="00157E53">
              <w:rPr>
                <w:rFonts w:ascii="Times New Roman" w:hAnsi="Times New Roman" w:cs="Times New Roman"/>
                <w:b/>
                <w:sz w:val="24"/>
                <w:szCs w:val="24"/>
                <w:lang w:val="kk-KZ"/>
              </w:rPr>
              <w:t>ертх</w:t>
            </w:r>
            <w:r w:rsidRPr="00157E53">
              <w:rPr>
                <w:rFonts w:ascii="Times New Roman" w:hAnsi="Times New Roman" w:cs="Times New Roman"/>
                <w:b/>
                <w:sz w:val="24"/>
                <w:szCs w:val="24"/>
                <w:lang w:val="kk-KZ"/>
              </w:rPr>
              <w:t>аналық</w:t>
            </w:r>
          </w:p>
        </w:tc>
        <w:tc>
          <w:tcPr>
            <w:tcW w:w="1206" w:type="dxa"/>
            <w:gridSpan w:val="4"/>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c>
          <w:tcPr>
            <w:tcW w:w="1400" w:type="dxa"/>
            <w:vMerge/>
          </w:tcPr>
          <w:p w:rsidR="007C507A" w:rsidRPr="00157E53" w:rsidRDefault="007C507A" w:rsidP="00F80D49">
            <w:pPr>
              <w:autoSpaceDE w:val="0"/>
              <w:autoSpaceDN w:val="0"/>
              <w:adjustRightInd w:val="0"/>
              <w:jc w:val="center"/>
              <w:rPr>
                <w:rFonts w:ascii="Times New Roman" w:hAnsi="Times New Roman" w:cs="Times New Roman"/>
                <w:b/>
                <w:sz w:val="24"/>
                <w:szCs w:val="24"/>
              </w:rPr>
            </w:pPr>
          </w:p>
        </w:tc>
      </w:tr>
      <w:tr w:rsidR="007C507A" w:rsidRPr="00157E53" w:rsidTr="00DF2073">
        <w:tc>
          <w:tcPr>
            <w:tcW w:w="2093" w:type="dxa"/>
            <w:gridSpan w:val="2"/>
          </w:tcPr>
          <w:p w:rsidR="007C507A" w:rsidRPr="00216101" w:rsidRDefault="00A139D2" w:rsidP="00F80D49">
            <w:pPr>
              <w:autoSpaceDE w:val="0"/>
              <w:autoSpaceDN w:val="0"/>
              <w:adjustRightInd w:val="0"/>
              <w:jc w:val="center"/>
              <w:rPr>
                <w:rFonts w:ascii="Times New Roman" w:hAnsi="Times New Roman" w:cs="Times New Roman"/>
                <w:b/>
                <w:sz w:val="24"/>
                <w:szCs w:val="24"/>
              </w:rPr>
            </w:pPr>
            <w:r w:rsidRPr="00216101">
              <w:rPr>
                <w:rFonts w:ascii="Times New Roman" w:hAnsi="Times New Roman" w:cs="Times New Roman"/>
                <w:sz w:val="24"/>
                <w:szCs w:val="24"/>
              </w:rPr>
              <w:t xml:space="preserve">ENG </w:t>
            </w:r>
            <w:r w:rsidRPr="00216101">
              <w:rPr>
                <w:rFonts w:ascii="Times New Roman" w:hAnsi="Times New Roman" w:cs="Times New Roman"/>
                <w:sz w:val="24"/>
                <w:szCs w:val="24"/>
                <w:lang w:val="en-US"/>
              </w:rPr>
              <w:t>1</w:t>
            </w:r>
            <w:r w:rsidRPr="00216101">
              <w:rPr>
                <w:rFonts w:ascii="Times New Roman" w:hAnsi="Times New Roman" w:cs="Times New Roman"/>
                <w:sz w:val="24"/>
                <w:szCs w:val="24"/>
              </w:rPr>
              <w:t>30</w:t>
            </w:r>
            <w:r w:rsidRPr="00216101">
              <w:rPr>
                <w:rFonts w:ascii="Times New Roman" w:hAnsi="Times New Roman" w:cs="Times New Roman"/>
                <w:sz w:val="24"/>
                <w:szCs w:val="24"/>
                <w:lang w:val="en-US"/>
              </w:rPr>
              <w:t>9</w:t>
            </w:r>
          </w:p>
        </w:tc>
        <w:tc>
          <w:tcPr>
            <w:tcW w:w="1417" w:type="dxa"/>
          </w:tcPr>
          <w:p w:rsidR="007C507A" w:rsidRPr="00157E53" w:rsidRDefault="007109E8" w:rsidP="00F80D49">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7"/>
                <w:szCs w:val="27"/>
                <w:lang w:val="kk-KZ"/>
              </w:rPr>
              <w:t>Стандартты сынамалар (</w:t>
            </w:r>
            <w:r>
              <w:rPr>
                <w:rFonts w:ascii="Times New Roman" w:hAnsi="Times New Roman" w:cs="Times New Roman"/>
                <w:color w:val="000000"/>
                <w:sz w:val="27"/>
                <w:szCs w:val="27"/>
                <w:lang w:val="en-US"/>
              </w:rPr>
              <w:t>FCE</w:t>
            </w:r>
            <w:r>
              <w:rPr>
                <w:rFonts w:ascii="Times New Roman" w:hAnsi="Times New Roman" w:cs="Times New Roman"/>
                <w:color w:val="000000"/>
                <w:sz w:val="27"/>
                <w:szCs w:val="27"/>
                <w:lang w:val="kk-KZ"/>
              </w:rPr>
              <w:t>)</w:t>
            </w:r>
          </w:p>
        </w:tc>
        <w:tc>
          <w:tcPr>
            <w:tcW w:w="709" w:type="dxa"/>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945" w:type="dxa"/>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945" w:type="dxa"/>
            <w:gridSpan w:val="2"/>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945" w:type="dxa"/>
            <w:gridSpan w:val="2"/>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1206" w:type="dxa"/>
            <w:gridSpan w:val="4"/>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7C507A" w:rsidRPr="002108A7" w:rsidRDefault="002108A7"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7C507A" w:rsidRPr="00157E53" w:rsidTr="00DF2073">
        <w:tc>
          <w:tcPr>
            <w:tcW w:w="2093" w:type="dxa"/>
            <w:gridSpan w:val="2"/>
          </w:tcPr>
          <w:p w:rsidR="007C507A" w:rsidRPr="00157E53" w:rsidRDefault="007C507A" w:rsidP="007C507A">
            <w:pPr>
              <w:autoSpaceDE w:val="0"/>
              <w:autoSpaceDN w:val="0"/>
              <w:adjustRightInd w:val="0"/>
              <w:rPr>
                <w:rFonts w:ascii="Times New Roman" w:hAnsi="Times New Roman" w:cs="Times New Roman"/>
                <w:b/>
                <w:sz w:val="24"/>
                <w:szCs w:val="24"/>
              </w:rPr>
            </w:pPr>
            <w:proofErr w:type="spellStart"/>
            <w:r w:rsidRPr="00157E53">
              <w:rPr>
                <w:rFonts w:ascii="Times New Roman" w:hAnsi="Times New Roman" w:cs="Times New Roman"/>
                <w:b/>
                <w:sz w:val="24"/>
                <w:szCs w:val="24"/>
              </w:rPr>
              <w:t>Пререквизит</w:t>
            </w:r>
            <w:proofErr w:type="spellEnd"/>
            <w:r w:rsidRPr="00157E53">
              <w:rPr>
                <w:rFonts w:ascii="Times New Roman" w:hAnsi="Times New Roman" w:cs="Times New Roman"/>
                <w:b/>
                <w:sz w:val="24"/>
                <w:szCs w:val="24"/>
                <w:lang w:val="kk-KZ"/>
              </w:rPr>
              <w:t>тер</w:t>
            </w:r>
          </w:p>
        </w:tc>
        <w:tc>
          <w:tcPr>
            <w:tcW w:w="7567" w:type="dxa"/>
            <w:gridSpan w:val="12"/>
          </w:tcPr>
          <w:p w:rsidR="007C507A" w:rsidRPr="0060397D" w:rsidRDefault="0060397D" w:rsidP="00F80D4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Мектептегі ағылшын тілі пәні</w:t>
            </w: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Дәріскер </w:t>
            </w:r>
          </w:p>
        </w:tc>
        <w:tc>
          <w:tcPr>
            <w:tcW w:w="3685" w:type="dxa"/>
            <w:gridSpan w:val="4"/>
          </w:tcPr>
          <w:p w:rsidR="007C507A" w:rsidRDefault="00606189"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sz w:val="24"/>
                <w:szCs w:val="24"/>
                <w:lang w:val="kk-KZ"/>
              </w:rPr>
              <w:t>Аты –жөні, ғылыми атағы мен дәрежесі</w:t>
            </w:r>
          </w:p>
          <w:p w:rsidR="0060397D" w:rsidRPr="00157E53" w:rsidRDefault="0060397D" w:rsidP="00F80D4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Меркібаев Төлеген Асылбекұлы, магистр, аға оқытушы</w:t>
            </w:r>
          </w:p>
        </w:tc>
        <w:tc>
          <w:tcPr>
            <w:tcW w:w="1701" w:type="dxa"/>
            <w:gridSpan w:val="6"/>
            <w:vMerge w:val="restart"/>
          </w:tcPr>
          <w:p w:rsidR="007C507A" w:rsidRDefault="007C507A" w:rsidP="0060618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rPr>
              <w:t>Офис-</w:t>
            </w:r>
            <w:r w:rsidR="00606189" w:rsidRPr="00157E53">
              <w:rPr>
                <w:rFonts w:ascii="Times New Roman" w:hAnsi="Times New Roman" w:cs="Times New Roman"/>
                <w:b/>
                <w:sz w:val="24"/>
                <w:szCs w:val="24"/>
                <w:lang w:val="kk-KZ"/>
              </w:rPr>
              <w:t>сағаты</w:t>
            </w:r>
          </w:p>
          <w:p w:rsidR="0060397D" w:rsidRPr="0060397D" w:rsidRDefault="0060397D" w:rsidP="00606189">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kk-KZ"/>
              </w:rPr>
              <w:t xml:space="preserve">Дүйсенбі </w:t>
            </w:r>
            <w:r>
              <w:rPr>
                <w:rFonts w:ascii="Times New Roman" w:hAnsi="Times New Roman" w:cs="Times New Roman"/>
                <w:b/>
                <w:sz w:val="24"/>
                <w:szCs w:val="24"/>
                <w:lang w:val="en-US"/>
              </w:rPr>
              <w:t>14.00.</w:t>
            </w:r>
          </w:p>
        </w:tc>
        <w:tc>
          <w:tcPr>
            <w:tcW w:w="2181" w:type="dxa"/>
            <w:gridSpan w:val="2"/>
            <w:vMerge w:val="restart"/>
          </w:tcPr>
          <w:p w:rsidR="007C507A" w:rsidRDefault="00606189" w:rsidP="00F80D49">
            <w:pPr>
              <w:autoSpaceDE w:val="0"/>
              <w:autoSpaceDN w:val="0"/>
              <w:adjustRightInd w:val="0"/>
              <w:jc w:val="center"/>
              <w:rPr>
                <w:rFonts w:ascii="Times New Roman" w:hAnsi="Times New Roman" w:cs="Times New Roman"/>
                <w:sz w:val="24"/>
                <w:szCs w:val="24"/>
                <w:lang w:val="kk-KZ"/>
              </w:rPr>
            </w:pPr>
            <w:r w:rsidRPr="00157E53">
              <w:rPr>
                <w:rFonts w:ascii="Times New Roman" w:hAnsi="Times New Roman" w:cs="Times New Roman"/>
                <w:sz w:val="24"/>
                <w:szCs w:val="24"/>
                <w:lang w:val="kk-KZ"/>
              </w:rPr>
              <w:t>Сабақ кестесі бойынша</w:t>
            </w:r>
          </w:p>
          <w:p w:rsidR="0060397D" w:rsidRPr="00157E53" w:rsidRDefault="0060397D" w:rsidP="00F80D49">
            <w:pPr>
              <w:autoSpaceDE w:val="0"/>
              <w:autoSpaceDN w:val="0"/>
              <w:adjustRightInd w:val="0"/>
              <w:jc w:val="center"/>
              <w:rPr>
                <w:rFonts w:ascii="Times New Roman" w:hAnsi="Times New Roman" w:cs="Times New Roman"/>
                <w:sz w:val="24"/>
                <w:szCs w:val="24"/>
                <w:lang w:val="kk-KZ"/>
              </w:rPr>
            </w:pP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lang w:val="en-US"/>
              </w:rPr>
            </w:pPr>
            <w:r w:rsidRPr="00157E53">
              <w:rPr>
                <w:rFonts w:ascii="Times New Roman" w:hAnsi="Times New Roman" w:cs="Times New Roman"/>
                <w:b/>
                <w:sz w:val="24"/>
                <w:szCs w:val="24"/>
                <w:lang w:val="en-US"/>
              </w:rPr>
              <w:t>e-mail</w:t>
            </w:r>
          </w:p>
        </w:tc>
        <w:tc>
          <w:tcPr>
            <w:tcW w:w="3685" w:type="dxa"/>
            <w:gridSpan w:val="4"/>
          </w:tcPr>
          <w:p w:rsidR="007C507A" w:rsidRPr="00A61251" w:rsidRDefault="00A61251"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tolesha.81@mail.ru</w:t>
            </w:r>
          </w:p>
        </w:tc>
        <w:tc>
          <w:tcPr>
            <w:tcW w:w="1701" w:type="dxa"/>
            <w:gridSpan w:val="6"/>
            <w:vMerge/>
          </w:tcPr>
          <w:p w:rsidR="007C507A" w:rsidRPr="00157E53" w:rsidRDefault="007C507A" w:rsidP="00F80D49">
            <w:pPr>
              <w:autoSpaceDE w:val="0"/>
              <w:autoSpaceDN w:val="0"/>
              <w:adjustRightInd w:val="0"/>
              <w:rPr>
                <w:rFonts w:ascii="Times New Roman" w:hAnsi="Times New Roman" w:cs="Times New Roman"/>
                <w:b/>
                <w:sz w:val="24"/>
                <w:szCs w:val="24"/>
              </w:rPr>
            </w:pPr>
          </w:p>
        </w:tc>
        <w:tc>
          <w:tcPr>
            <w:tcW w:w="2181" w:type="dxa"/>
            <w:gridSpan w:val="2"/>
            <w:vMerge/>
          </w:tcPr>
          <w:p w:rsidR="007C507A" w:rsidRPr="00157E53" w:rsidRDefault="007C507A" w:rsidP="00F80D49">
            <w:pPr>
              <w:autoSpaceDE w:val="0"/>
              <w:autoSpaceDN w:val="0"/>
              <w:adjustRightInd w:val="0"/>
              <w:jc w:val="center"/>
              <w:rPr>
                <w:rFonts w:ascii="Times New Roman" w:hAnsi="Times New Roman" w:cs="Times New Roman"/>
                <w:sz w:val="24"/>
                <w:szCs w:val="24"/>
              </w:rPr>
            </w:pPr>
          </w:p>
        </w:tc>
      </w:tr>
      <w:tr w:rsidR="007C507A" w:rsidRPr="00157E53" w:rsidTr="00DF2073">
        <w:tc>
          <w:tcPr>
            <w:tcW w:w="2093" w:type="dxa"/>
            <w:gridSpan w:val="2"/>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Телефон</w:t>
            </w:r>
            <w:r w:rsidRPr="00157E53">
              <w:rPr>
                <w:rFonts w:ascii="Times New Roman" w:hAnsi="Times New Roman" w:cs="Times New Roman"/>
                <w:b/>
                <w:sz w:val="24"/>
                <w:szCs w:val="24"/>
                <w:lang w:val="kk-KZ"/>
              </w:rPr>
              <w:t>дары</w:t>
            </w:r>
            <w:r w:rsidRPr="00157E53">
              <w:rPr>
                <w:rFonts w:ascii="Times New Roman" w:hAnsi="Times New Roman" w:cs="Times New Roman"/>
                <w:b/>
                <w:sz w:val="24"/>
                <w:szCs w:val="24"/>
              </w:rPr>
              <w:t xml:space="preserve"> </w:t>
            </w:r>
          </w:p>
        </w:tc>
        <w:tc>
          <w:tcPr>
            <w:tcW w:w="3685" w:type="dxa"/>
            <w:gridSpan w:val="4"/>
          </w:tcPr>
          <w:p w:rsidR="007C507A" w:rsidRPr="00157E53" w:rsidRDefault="007C507A" w:rsidP="00F80D49">
            <w:pPr>
              <w:autoSpaceDE w:val="0"/>
              <w:autoSpaceDN w:val="0"/>
              <w:adjustRightInd w:val="0"/>
              <w:jc w:val="center"/>
              <w:rPr>
                <w:rFonts w:ascii="Times New Roman" w:hAnsi="Times New Roman" w:cs="Times New Roman"/>
                <w:sz w:val="24"/>
                <w:szCs w:val="24"/>
              </w:rPr>
            </w:pPr>
          </w:p>
        </w:tc>
        <w:tc>
          <w:tcPr>
            <w:tcW w:w="1701" w:type="dxa"/>
            <w:gridSpan w:val="6"/>
          </w:tcPr>
          <w:p w:rsidR="007C507A" w:rsidRPr="00157E53" w:rsidRDefault="007C507A" w:rsidP="00F80D49">
            <w:pPr>
              <w:autoSpaceDE w:val="0"/>
              <w:autoSpaceDN w:val="0"/>
              <w:adjustRightInd w:val="0"/>
              <w:rPr>
                <w:rFonts w:ascii="Times New Roman" w:hAnsi="Times New Roman" w:cs="Times New Roman"/>
                <w:b/>
                <w:sz w:val="24"/>
                <w:szCs w:val="24"/>
              </w:rPr>
            </w:pPr>
            <w:r w:rsidRPr="00157E53">
              <w:rPr>
                <w:rFonts w:ascii="Times New Roman" w:hAnsi="Times New Roman" w:cs="Times New Roman"/>
                <w:b/>
                <w:sz w:val="24"/>
                <w:szCs w:val="24"/>
              </w:rPr>
              <w:t xml:space="preserve">Аудитория </w:t>
            </w:r>
          </w:p>
        </w:tc>
        <w:tc>
          <w:tcPr>
            <w:tcW w:w="2181" w:type="dxa"/>
            <w:gridSpan w:val="2"/>
          </w:tcPr>
          <w:p w:rsidR="007C507A" w:rsidRPr="00A61251" w:rsidRDefault="00A61251"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3-10</w:t>
            </w:r>
          </w:p>
        </w:tc>
      </w:tr>
      <w:tr w:rsidR="007C507A" w:rsidRPr="007109E8" w:rsidTr="00DF2073">
        <w:tc>
          <w:tcPr>
            <w:tcW w:w="2093" w:type="dxa"/>
            <w:gridSpan w:val="2"/>
          </w:tcPr>
          <w:p w:rsidR="007C507A" w:rsidRPr="00157E53" w:rsidRDefault="00606189" w:rsidP="00F80D49">
            <w:pPr>
              <w:autoSpaceDE w:val="0"/>
              <w:autoSpaceDN w:val="0"/>
              <w:adjustRightInd w:val="0"/>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жалпы сипаттамасы</w:t>
            </w:r>
          </w:p>
        </w:tc>
        <w:tc>
          <w:tcPr>
            <w:tcW w:w="7567" w:type="dxa"/>
            <w:gridSpan w:val="12"/>
          </w:tcPr>
          <w:p w:rsidR="00FA2C0F" w:rsidRPr="00246E87" w:rsidRDefault="00FA2C0F" w:rsidP="00FA2C0F">
            <w:pPr>
              <w:ind w:firstLine="708"/>
              <w:jc w:val="both"/>
              <w:rPr>
                <w:szCs w:val="28"/>
                <w:lang w:val="kk-KZ"/>
              </w:rPr>
            </w:pPr>
            <w:r w:rsidRPr="004A47C5">
              <w:rPr>
                <w:szCs w:val="28"/>
                <w:lang w:val="kk-KZ"/>
              </w:rPr>
              <w:t xml:space="preserve">- </w:t>
            </w:r>
            <w:r w:rsidR="00246E87">
              <w:rPr>
                <w:rFonts w:ascii="Times New Roman" w:hAnsi="Times New Roman" w:cs="Times New Roman"/>
                <w:color w:val="000000"/>
                <w:sz w:val="27"/>
                <w:szCs w:val="27"/>
                <w:lang w:val="kk-KZ"/>
              </w:rPr>
              <w:t>Стандартты сынамалар (</w:t>
            </w:r>
            <w:r w:rsidR="00246E87" w:rsidRPr="00246E87">
              <w:rPr>
                <w:rFonts w:ascii="Times New Roman" w:hAnsi="Times New Roman" w:cs="Times New Roman"/>
                <w:color w:val="000000"/>
                <w:sz w:val="27"/>
                <w:szCs w:val="27"/>
                <w:lang w:val="kk-KZ"/>
              </w:rPr>
              <w:t>FCE</w:t>
            </w:r>
            <w:r w:rsidR="00246E87">
              <w:rPr>
                <w:rFonts w:ascii="Times New Roman" w:hAnsi="Times New Roman" w:cs="Times New Roman"/>
                <w:color w:val="000000"/>
                <w:sz w:val="27"/>
                <w:szCs w:val="27"/>
                <w:lang w:val="kk-KZ"/>
              </w:rPr>
              <w:t>)</w:t>
            </w:r>
            <w:r w:rsidR="00246E87" w:rsidRPr="00246E87">
              <w:rPr>
                <w:rFonts w:ascii="Times New Roman" w:hAnsi="Times New Roman" w:cs="Times New Roman"/>
                <w:color w:val="000000"/>
                <w:sz w:val="27"/>
                <w:szCs w:val="27"/>
                <w:lang w:val="kk-KZ"/>
              </w:rPr>
              <w:t xml:space="preserve"> </w:t>
            </w:r>
            <w:r w:rsidR="00246E87">
              <w:rPr>
                <w:rFonts w:ascii="Times New Roman" w:hAnsi="Times New Roman" w:cs="Times New Roman"/>
                <w:color w:val="000000"/>
                <w:sz w:val="27"/>
                <w:szCs w:val="27"/>
                <w:lang w:val="kk-KZ"/>
              </w:rPr>
              <w:t xml:space="preserve">студенттерді осы сынамаларды тапсыруға бағытталған пән болып табылады </w:t>
            </w:r>
          </w:p>
          <w:p w:rsidR="007C507A" w:rsidRPr="00A61251" w:rsidRDefault="007C507A" w:rsidP="00F80D49">
            <w:pPr>
              <w:autoSpaceDE w:val="0"/>
              <w:autoSpaceDN w:val="0"/>
              <w:adjustRightInd w:val="0"/>
              <w:rPr>
                <w:rFonts w:ascii="Times New Roman" w:hAnsi="Times New Roman" w:cs="Times New Roman"/>
                <w:sz w:val="24"/>
                <w:szCs w:val="24"/>
                <w:lang w:val="kk-KZ"/>
              </w:rPr>
            </w:pPr>
          </w:p>
        </w:tc>
      </w:tr>
      <w:tr w:rsidR="007C507A" w:rsidRPr="00157E53" w:rsidTr="00DF2073">
        <w:tc>
          <w:tcPr>
            <w:tcW w:w="2093" w:type="dxa"/>
            <w:gridSpan w:val="2"/>
          </w:tcPr>
          <w:p w:rsidR="007C507A" w:rsidRPr="00157E53" w:rsidRDefault="007C507A" w:rsidP="00F80D49">
            <w:pPr>
              <w:rPr>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Курстың мақсаты</w:t>
            </w:r>
          </w:p>
          <w:p w:rsidR="007C507A" w:rsidRPr="00157E53" w:rsidRDefault="007C507A" w:rsidP="00F80D49">
            <w:pPr>
              <w:autoSpaceDE w:val="0"/>
              <w:autoSpaceDN w:val="0"/>
              <w:adjustRightInd w:val="0"/>
              <w:rPr>
                <w:rFonts w:ascii="Times New Roman" w:hAnsi="Times New Roman" w:cs="Times New Roman"/>
                <w:b/>
                <w:sz w:val="24"/>
                <w:szCs w:val="24"/>
              </w:rPr>
            </w:pPr>
          </w:p>
        </w:tc>
        <w:tc>
          <w:tcPr>
            <w:tcW w:w="7567" w:type="dxa"/>
            <w:gridSpan w:val="12"/>
          </w:tcPr>
          <w:p w:rsidR="007C507A" w:rsidRPr="00157E53" w:rsidRDefault="00364923" w:rsidP="00F80D49">
            <w:pPr>
              <w:autoSpaceDE w:val="0"/>
              <w:autoSpaceDN w:val="0"/>
              <w:adjustRightInd w:val="0"/>
              <w:jc w:val="both"/>
              <w:rPr>
                <w:rFonts w:ascii="Times New Roman" w:hAnsi="Times New Roman" w:cs="Times New Roman"/>
                <w:sz w:val="24"/>
                <w:szCs w:val="24"/>
              </w:rPr>
            </w:pPr>
            <w:r w:rsidRPr="0006087C">
              <w:rPr>
                <w:lang w:val="kk-KZ"/>
              </w:rPr>
              <w:t>Шет тілдік коммуникативтік құзіреттіліктің базалық деңгейіне жету</w:t>
            </w:r>
            <w:r>
              <w:t>(</w:t>
            </w:r>
            <w:r>
              <w:rPr>
                <w:lang w:val="kk-KZ"/>
              </w:rPr>
              <w:t>сөйлеу</w:t>
            </w:r>
            <w:r w:rsidRPr="0095196B">
              <w:t xml:space="preserve">, </w:t>
            </w:r>
            <w:r>
              <w:rPr>
                <w:lang w:val="kk-KZ"/>
              </w:rPr>
              <w:t>тілдік, әлеуметтік мәдени, оқу-танымдық): білім, дағды және қабілетті жүйелеу, бекіту және кеңейту.</w:t>
            </w:r>
          </w:p>
        </w:tc>
      </w:tr>
      <w:tr w:rsidR="007C507A" w:rsidRPr="007109E8" w:rsidTr="00DF2073">
        <w:tc>
          <w:tcPr>
            <w:tcW w:w="2093" w:type="dxa"/>
            <w:gridSpan w:val="2"/>
          </w:tcPr>
          <w:p w:rsidR="007C507A" w:rsidRPr="00157E53" w:rsidRDefault="00606189" w:rsidP="00227D5B">
            <w:pPr>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Оқыту</w:t>
            </w:r>
            <w:r w:rsidR="00227D5B" w:rsidRPr="00157E53">
              <w:rPr>
                <w:rStyle w:val="shorttext"/>
                <w:rFonts w:ascii="Times New Roman" w:hAnsi="Times New Roman" w:cs="Times New Roman"/>
                <w:b/>
                <w:sz w:val="24"/>
                <w:szCs w:val="24"/>
                <w:lang w:val="kk-KZ"/>
              </w:rPr>
              <w:t xml:space="preserve"> нәтижелері</w:t>
            </w:r>
          </w:p>
        </w:tc>
        <w:tc>
          <w:tcPr>
            <w:tcW w:w="7567" w:type="dxa"/>
            <w:gridSpan w:val="12"/>
          </w:tcPr>
          <w:p w:rsidR="007C507A" w:rsidRPr="00364923" w:rsidRDefault="00246E87" w:rsidP="00606189">
            <w:pPr>
              <w:pStyle w:val="a4"/>
              <w:tabs>
                <w:tab w:val="left" w:pos="317"/>
              </w:tabs>
              <w:autoSpaceDE w:val="0"/>
              <w:autoSpaceDN w:val="0"/>
              <w:adjustRightInd w:val="0"/>
              <w:ind w:left="0"/>
              <w:jc w:val="both"/>
              <w:rPr>
                <w:rFonts w:ascii="Times New Roman" w:hAnsi="Times New Roman" w:cs="Times New Roman"/>
                <w:sz w:val="24"/>
                <w:szCs w:val="24"/>
                <w:lang w:val="kk-KZ"/>
              </w:rPr>
            </w:pPr>
            <w:r>
              <w:rPr>
                <w:rFonts w:ascii="Times New Roman" w:hAnsi="Times New Roman" w:cs="Times New Roman"/>
                <w:color w:val="000000"/>
                <w:sz w:val="27"/>
                <w:szCs w:val="27"/>
                <w:lang w:val="kk-KZ"/>
              </w:rPr>
              <w:t>Стандартты сынамалар (</w:t>
            </w:r>
            <w:r w:rsidRPr="00246E87">
              <w:rPr>
                <w:rFonts w:ascii="Times New Roman" w:hAnsi="Times New Roman" w:cs="Times New Roman"/>
                <w:color w:val="000000"/>
                <w:sz w:val="27"/>
                <w:szCs w:val="27"/>
                <w:lang w:val="kk-KZ"/>
              </w:rPr>
              <w:t>FCE</w:t>
            </w:r>
            <w:r>
              <w:rPr>
                <w:rFonts w:ascii="Times New Roman" w:hAnsi="Times New Roman" w:cs="Times New Roman"/>
                <w:color w:val="000000"/>
                <w:sz w:val="27"/>
                <w:szCs w:val="27"/>
                <w:lang w:val="kk-KZ"/>
              </w:rPr>
              <w:t xml:space="preserve">) тапсыру </w:t>
            </w:r>
            <w:r w:rsidR="00364923">
              <w:rPr>
                <w:rFonts w:ascii="Times New Roman" w:hAnsi="Times New Roman" w:cs="Times New Roman"/>
                <w:sz w:val="24"/>
                <w:szCs w:val="24"/>
                <w:lang w:val="kk-KZ"/>
              </w:rPr>
              <w:t>заңдылықтарын біліп, оны тәжиірбеде қолдана білу</w:t>
            </w:r>
          </w:p>
        </w:tc>
      </w:tr>
      <w:tr w:rsidR="007C507A" w:rsidRPr="00157E53" w:rsidTr="00DF2073">
        <w:tc>
          <w:tcPr>
            <w:tcW w:w="2093" w:type="dxa"/>
            <w:gridSpan w:val="2"/>
          </w:tcPr>
          <w:p w:rsidR="007C507A" w:rsidRPr="00157E53" w:rsidRDefault="00606189" w:rsidP="00F80D49">
            <w:pPr>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Әдебиеттер және ресурстар</w:t>
            </w:r>
          </w:p>
        </w:tc>
        <w:tc>
          <w:tcPr>
            <w:tcW w:w="7567" w:type="dxa"/>
            <w:gridSpan w:val="12"/>
          </w:tcPr>
          <w:p w:rsidR="00246E87" w:rsidRPr="00246E87" w:rsidRDefault="00246E87" w:rsidP="00246E87">
            <w:pPr>
              <w:jc w:val="center"/>
              <w:rPr>
                <w:rFonts w:ascii="Times New Roman" w:hAnsi="Times New Roman"/>
                <w:b/>
                <w:sz w:val="20"/>
                <w:szCs w:val="20"/>
                <w:lang w:val="en-US"/>
              </w:rPr>
            </w:pPr>
            <w:r w:rsidRPr="00BB3D51">
              <w:rPr>
                <w:rFonts w:ascii="Times New Roman" w:hAnsi="Times New Roman"/>
                <w:b/>
                <w:sz w:val="20"/>
                <w:szCs w:val="20"/>
              </w:rPr>
              <w:t>Основная</w:t>
            </w:r>
            <w:r w:rsidRPr="00246E87">
              <w:rPr>
                <w:rFonts w:ascii="Times New Roman" w:hAnsi="Times New Roman"/>
                <w:b/>
                <w:sz w:val="20"/>
                <w:szCs w:val="20"/>
                <w:lang w:val="en-US"/>
              </w:rPr>
              <w:t>:</w:t>
            </w:r>
          </w:p>
          <w:p w:rsidR="00246E87" w:rsidRPr="00246E87" w:rsidRDefault="00246E87" w:rsidP="00246E87">
            <w:pPr>
              <w:jc w:val="center"/>
              <w:rPr>
                <w:rFonts w:ascii="Times New Roman" w:hAnsi="Times New Roman"/>
                <w:b/>
                <w:sz w:val="20"/>
                <w:szCs w:val="20"/>
                <w:lang w:val="en-US"/>
              </w:rPr>
            </w:pPr>
          </w:p>
          <w:p w:rsidR="00246E87" w:rsidRPr="006A0201" w:rsidRDefault="00246E87" w:rsidP="00246E87">
            <w:pPr>
              <w:jc w:val="both"/>
              <w:rPr>
                <w:rFonts w:ascii="Times New Roman" w:hAnsi="Times New Roman"/>
                <w:sz w:val="20"/>
                <w:szCs w:val="20"/>
                <w:lang w:val="en-US"/>
              </w:rPr>
            </w:pPr>
            <w:r w:rsidRPr="00BB3D51">
              <w:rPr>
                <w:rFonts w:ascii="Times New Roman" w:hAnsi="Times New Roman"/>
                <w:sz w:val="20"/>
                <w:szCs w:val="20"/>
                <w:lang w:val="kk-KZ"/>
              </w:rPr>
              <w:t xml:space="preserve">1. </w:t>
            </w:r>
            <w:r w:rsidRPr="005713E2">
              <w:rPr>
                <w:rFonts w:ascii="Times New Roman" w:hAnsi="Times New Roman"/>
                <w:sz w:val="20"/>
                <w:szCs w:val="20"/>
                <w:lang w:val="en-US"/>
              </w:rPr>
              <w:t>Oxford Preparation</w:t>
            </w:r>
            <w:r>
              <w:rPr>
                <w:rFonts w:ascii="Times New Roman" w:hAnsi="Times New Roman"/>
                <w:sz w:val="20"/>
                <w:szCs w:val="20"/>
                <w:lang w:val="en-US"/>
              </w:rPr>
              <w:t xml:space="preserve"> Course for TOEFL </w:t>
            </w:r>
            <w:proofErr w:type="spellStart"/>
            <w:r>
              <w:rPr>
                <w:rFonts w:ascii="Times New Roman" w:hAnsi="Times New Roman"/>
                <w:sz w:val="20"/>
                <w:szCs w:val="20"/>
                <w:lang w:val="en-US"/>
              </w:rPr>
              <w:t>iBT</w:t>
            </w:r>
            <w:proofErr w:type="spellEnd"/>
            <w:r>
              <w:rPr>
                <w:rFonts w:ascii="Times New Roman" w:hAnsi="Times New Roman"/>
                <w:sz w:val="20"/>
                <w:szCs w:val="20"/>
                <w:lang w:val="en-US"/>
              </w:rPr>
              <w:t xml:space="preserve"> Exam Pack </w:t>
            </w:r>
            <w:r w:rsidRPr="005713E2">
              <w:rPr>
                <w:rFonts w:ascii="Times New Roman" w:hAnsi="Times New Roman"/>
                <w:sz w:val="20"/>
                <w:szCs w:val="20"/>
                <w:lang w:val="en-US"/>
              </w:rPr>
              <w:t>by Susan Bates</w:t>
            </w:r>
            <w:r>
              <w:rPr>
                <w:rFonts w:ascii="Times New Roman" w:hAnsi="Times New Roman"/>
                <w:sz w:val="20"/>
                <w:szCs w:val="20"/>
                <w:lang w:val="en-US"/>
              </w:rPr>
              <w:t>. Oxford university press, 2009</w:t>
            </w:r>
          </w:p>
          <w:p w:rsidR="00246E87" w:rsidRPr="005713E2" w:rsidRDefault="00246E87" w:rsidP="00246E87">
            <w:pPr>
              <w:jc w:val="both"/>
              <w:rPr>
                <w:rFonts w:ascii="Times New Roman" w:hAnsi="Times New Roman"/>
                <w:sz w:val="20"/>
                <w:szCs w:val="20"/>
                <w:lang w:val="en-US"/>
              </w:rPr>
            </w:pPr>
            <w:r w:rsidRPr="00BB3D51">
              <w:rPr>
                <w:rFonts w:ascii="Times New Roman" w:hAnsi="Times New Roman"/>
                <w:color w:val="000000"/>
                <w:sz w:val="20"/>
                <w:szCs w:val="20"/>
                <w:lang w:val="kk-KZ"/>
              </w:rPr>
              <w:t>2.</w:t>
            </w:r>
            <w:r w:rsidRPr="00BB3D51">
              <w:rPr>
                <w:rFonts w:ascii="Times New Roman" w:hAnsi="Times New Roman"/>
                <w:sz w:val="20"/>
                <w:szCs w:val="20"/>
                <w:lang w:val="en-GB"/>
              </w:rPr>
              <w:t xml:space="preserve"> </w:t>
            </w:r>
            <w:r w:rsidRPr="005713E2">
              <w:rPr>
                <w:rFonts w:ascii="Times New Roman" w:hAnsi="Times New Roman"/>
                <w:sz w:val="20"/>
                <w:szCs w:val="20"/>
                <w:lang w:val="en-US"/>
              </w:rPr>
              <w:t>Cambridge Preparation for the TOEFL Test (Book &amp; CD-ROM) 4th Edition</w:t>
            </w:r>
          </w:p>
          <w:p w:rsidR="00246E87" w:rsidRPr="00BB3D51" w:rsidRDefault="00246E87" w:rsidP="00246E87">
            <w:pPr>
              <w:jc w:val="both"/>
              <w:rPr>
                <w:rFonts w:ascii="Times New Roman" w:hAnsi="Times New Roman"/>
                <w:color w:val="000000"/>
                <w:sz w:val="20"/>
                <w:szCs w:val="20"/>
                <w:lang w:val="en-US"/>
              </w:rPr>
            </w:pPr>
            <w:proofErr w:type="gramStart"/>
            <w:r w:rsidRPr="005713E2">
              <w:rPr>
                <w:rFonts w:ascii="Times New Roman" w:hAnsi="Times New Roman"/>
                <w:sz w:val="20"/>
                <w:szCs w:val="20"/>
                <w:lang w:val="en-US"/>
              </w:rPr>
              <w:t>by</w:t>
            </w:r>
            <w:proofErr w:type="gramEnd"/>
            <w:r w:rsidRPr="005713E2">
              <w:rPr>
                <w:rFonts w:ascii="Times New Roman" w:hAnsi="Times New Roman"/>
                <w:sz w:val="20"/>
                <w:szCs w:val="20"/>
                <w:lang w:val="en-US"/>
              </w:rPr>
              <w:t xml:space="preserve"> Jolene Gear (Author), Robert Gear (Author)</w:t>
            </w:r>
            <w:r w:rsidRPr="005713E2">
              <w:rPr>
                <w:rFonts w:ascii="Times New Roman" w:hAnsi="Times New Roman"/>
                <w:color w:val="000000"/>
                <w:sz w:val="20"/>
                <w:szCs w:val="20"/>
                <w:lang w:val="en-US"/>
              </w:rPr>
              <w:t xml:space="preserve"> </w:t>
            </w:r>
            <w:r>
              <w:rPr>
                <w:rFonts w:ascii="Times New Roman" w:hAnsi="Times New Roman"/>
                <w:color w:val="000000"/>
                <w:sz w:val="20"/>
                <w:szCs w:val="20"/>
                <w:lang w:val="en-GB"/>
              </w:rPr>
              <w:t xml:space="preserve">3. </w:t>
            </w:r>
            <w:r w:rsidRPr="00BB3D51">
              <w:rPr>
                <w:rFonts w:ascii="Times New Roman" w:hAnsi="Times New Roman"/>
                <w:color w:val="000000"/>
                <w:sz w:val="20"/>
                <w:szCs w:val="20"/>
                <w:lang w:val="en-GB"/>
              </w:rPr>
              <w:t>R. Murphy English Grammar in Use. Cambridge University Press,</w:t>
            </w:r>
            <w:r w:rsidRPr="00BB3D51">
              <w:rPr>
                <w:rFonts w:ascii="Times New Roman" w:hAnsi="Times New Roman"/>
                <w:color w:val="000000"/>
                <w:sz w:val="20"/>
                <w:szCs w:val="20"/>
                <w:lang w:val="en-US"/>
              </w:rPr>
              <w:t> </w:t>
            </w:r>
            <w:r w:rsidRPr="00BB3D51">
              <w:rPr>
                <w:rFonts w:ascii="Times New Roman" w:hAnsi="Times New Roman"/>
                <w:bCs/>
                <w:color w:val="000000"/>
                <w:sz w:val="20"/>
                <w:szCs w:val="20"/>
                <w:lang w:val="en-US"/>
              </w:rPr>
              <w:t>3rd. ed.</w:t>
            </w:r>
            <w:r w:rsidRPr="00BB3D51">
              <w:rPr>
                <w:rFonts w:ascii="Times New Roman" w:hAnsi="Times New Roman"/>
                <w:color w:val="000000"/>
                <w:sz w:val="20"/>
                <w:szCs w:val="20"/>
                <w:lang w:val="en-US"/>
              </w:rPr>
              <w:t>, 2005; </w:t>
            </w:r>
            <w:r w:rsidRPr="00BB3D51">
              <w:rPr>
                <w:rFonts w:ascii="Times New Roman" w:hAnsi="Times New Roman"/>
                <w:bCs/>
                <w:color w:val="000000"/>
                <w:sz w:val="20"/>
                <w:szCs w:val="20"/>
                <w:lang w:val="en-US"/>
              </w:rPr>
              <w:t>4th. ed.</w:t>
            </w:r>
            <w:r w:rsidRPr="00BB3D51">
              <w:rPr>
                <w:rFonts w:ascii="Times New Roman" w:hAnsi="Times New Roman"/>
                <w:color w:val="000000"/>
                <w:sz w:val="20"/>
                <w:szCs w:val="20"/>
                <w:lang w:val="en-US"/>
              </w:rPr>
              <w:t>, 2012.</w:t>
            </w:r>
          </w:p>
          <w:p w:rsidR="00246E87" w:rsidRPr="00BB3D51" w:rsidRDefault="00246E87" w:rsidP="00246E87">
            <w:pPr>
              <w:jc w:val="both"/>
              <w:rPr>
                <w:rFonts w:ascii="Times New Roman" w:hAnsi="Times New Roman"/>
                <w:sz w:val="20"/>
                <w:szCs w:val="20"/>
                <w:lang w:val="en-US"/>
              </w:rPr>
            </w:pPr>
          </w:p>
          <w:p w:rsidR="00246E87" w:rsidRPr="00BB3D51" w:rsidRDefault="00246E87" w:rsidP="00246E87">
            <w:pPr>
              <w:pStyle w:val="a9"/>
              <w:spacing w:after="0"/>
              <w:ind w:left="0"/>
              <w:jc w:val="center"/>
              <w:rPr>
                <w:b/>
                <w:sz w:val="20"/>
                <w:szCs w:val="20"/>
                <w:lang w:val="en-US"/>
              </w:rPr>
            </w:pPr>
            <w:r w:rsidRPr="00BB3D51">
              <w:rPr>
                <w:b/>
                <w:sz w:val="20"/>
                <w:szCs w:val="20"/>
              </w:rPr>
              <w:t>Дополнительная</w:t>
            </w:r>
            <w:r w:rsidRPr="00BB3D51">
              <w:rPr>
                <w:b/>
                <w:sz w:val="20"/>
                <w:szCs w:val="20"/>
                <w:lang w:val="en-US"/>
              </w:rPr>
              <w:t>:</w:t>
            </w:r>
          </w:p>
          <w:p w:rsidR="00246E87" w:rsidRPr="00BB3D51" w:rsidRDefault="00246E87" w:rsidP="00246E87">
            <w:pPr>
              <w:pStyle w:val="a9"/>
              <w:spacing w:after="0"/>
              <w:ind w:left="0"/>
              <w:jc w:val="center"/>
              <w:rPr>
                <w:sz w:val="20"/>
                <w:szCs w:val="20"/>
                <w:lang w:val="en-US"/>
              </w:rPr>
            </w:pPr>
          </w:p>
          <w:p w:rsidR="00246E87" w:rsidRPr="00BB3D51" w:rsidRDefault="00246E87" w:rsidP="00246E87">
            <w:pPr>
              <w:numPr>
                <w:ilvl w:val="0"/>
                <w:numId w:val="7"/>
              </w:numPr>
              <w:jc w:val="both"/>
              <w:rPr>
                <w:rFonts w:ascii="Times New Roman" w:hAnsi="Times New Roman"/>
                <w:sz w:val="20"/>
                <w:szCs w:val="20"/>
                <w:lang w:val="en-US"/>
              </w:rPr>
            </w:pPr>
            <w:r w:rsidRPr="00BB3D51">
              <w:rPr>
                <w:rFonts w:ascii="Times New Roman" w:hAnsi="Times New Roman"/>
                <w:sz w:val="20"/>
                <w:szCs w:val="20"/>
                <w:lang w:val="en-GB"/>
              </w:rPr>
              <w:t xml:space="preserve">Catherine </w:t>
            </w:r>
            <w:proofErr w:type="spellStart"/>
            <w:r w:rsidRPr="00BB3D51">
              <w:rPr>
                <w:rFonts w:ascii="Times New Roman" w:hAnsi="Times New Roman"/>
                <w:sz w:val="20"/>
                <w:szCs w:val="20"/>
                <w:lang w:val="en-GB"/>
              </w:rPr>
              <w:t>Soanes</w:t>
            </w:r>
            <w:proofErr w:type="spellEnd"/>
            <w:r w:rsidRPr="00BB3D51">
              <w:rPr>
                <w:rFonts w:ascii="Times New Roman" w:hAnsi="Times New Roman"/>
                <w:sz w:val="20"/>
                <w:szCs w:val="20"/>
                <w:lang w:val="en-GB"/>
              </w:rPr>
              <w:t>. The Oxford Dictionary Of Current English , Oxford University Press</w:t>
            </w:r>
          </w:p>
          <w:p w:rsidR="00246E87" w:rsidRPr="00BB3D51" w:rsidRDefault="00246E87" w:rsidP="00246E87">
            <w:pPr>
              <w:numPr>
                <w:ilvl w:val="0"/>
                <w:numId w:val="7"/>
              </w:numPr>
              <w:jc w:val="both"/>
              <w:rPr>
                <w:rFonts w:ascii="Times New Roman" w:hAnsi="Times New Roman"/>
                <w:sz w:val="20"/>
                <w:szCs w:val="20"/>
                <w:lang w:val="en-US"/>
              </w:rPr>
            </w:pPr>
            <w:r w:rsidRPr="00BB3D51">
              <w:rPr>
                <w:rFonts w:ascii="Times New Roman" w:hAnsi="Times New Roman"/>
                <w:sz w:val="20"/>
                <w:szCs w:val="20"/>
                <w:lang w:val="en-US"/>
              </w:rPr>
              <w:t xml:space="preserve">Michael Vince with Paul </w:t>
            </w:r>
            <w:proofErr w:type="spellStart"/>
            <w:r w:rsidRPr="00BB3D51">
              <w:rPr>
                <w:rFonts w:ascii="Times New Roman" w:hAnsi="Times New Roman"/>
                <w:sz w:val="20"/>
                <w:szCs w:val="20"/>
                <w:lang w:val="en-US"/>
              </w:rPr>
              <w:t>Emmerson</w:t>
            </w:r>
            <w:proofErr w:type="spellEnd"/>
            <w:r w:rsidRPr="00BB3D51">
              <w:rPr>
                <w:rFonts w:ascii="Times New Roman" w:hAnsi="Times New Roman"/>
                <w:sz w:val="20"/>
                <w:szCs w:val="20"/>
                <w:lang w:val="en-US"/>
              </w:rPr>
              <w:t>. Intermediate Language Practice (with key) English Grammar and Vocabulary. Macmillan, 2003</w:t>
            </w:r>
          </w:p>
          <w:p w:rsidR="00246E87" w:rsidRPr="00664372" w:rsidRDefault="00246E87" w:rsidP="00246E87">
            <w:pPr>
              <w:jc w:val="both"/>
              <w:rPr>
                <w:rFonts w:ascii="Times New Roman" w:hAnsi="Times New Roman"/>
                <w:sz w:val="20"/>
                <w:szCs w:val="20"/>
              </w:rPr>
            </w:pPr>
            <w:r>
              <w:rPr>
                <w:rFonts w:ascii="Times New Roman" w:hAnsi="Times New Roman"/>
                <w:sz w:val="20"/>
                <w:szCs w:val="20"/>
                <w:lang w:val="en-US"/>
              </w:rPr>
              <w:t xml:space="preserve">3. </w:t>
            </w:r>
            <w:r w:rsidRPr="00BB3D51">
              <w:rPr>
                <w:rFonts w:ascii="Times New Roman" w:hAnsi="Times New Roman"/>
                <w:sz w:val="20"/>
                <w:szCs w:val="20"/>
                <w:lang w:val="en-US"/>
              </w:rPr>
              <w:t>Michael Vince with Peter Sunderland. Advanced Language Practice (with Key) English Grammar and Vocabulary. Macmillan</w:t>
            </w:r>
            <w:r w:rsidRPr="00664372">
              <w:rPr>
                <w:rFonts w:ascii="Times New Roman" w:hAnsi="Times New Roman"/>
                <w:sz w:val="20"/>
                <w:szCs w:val="20"/>
              </w:rPr>
              <w:t>, 2003</w:t>
            </w:r>
          </w:p>
          <w:p w:rsidR="00246E87" w:rsidRPr="00BB3D51" w:rsidRDefault="00246E87" w:rsidP="00246E87">
            <w:pPr>
              <w:jc w:val="both"/>
              <w:rPr>
                <w:rFonts w:ascii="Times New Roman" w:hAnsi="Times New Roman"/>
                <w:sz w:val="20"/>
                <w:szCs w:val="20"/>
              </w:rPr>
            </w:pPr>
          </w:p>
          <w:p w:rsidR="007C507A" w:rsidRPr="00157E53" w:rsidRDefault="007C507A" w:rsidP="00F80D49">
            <w:pPr>
              <w:pStyle w:val="a4"/>
              <w:tabs>
                <w:tab w:val="left" w:pos="317"/>
              </w:tabs>
              <w:autoSpaceDE w:val="0"/>
              <w:autoSpaceDN w:val="0"/>
              <w:adjustRightInd w:val="0"/>
              <w:ind w:left="0"/>
              <w:jc w:val="both"/>
              <w:rPr>
                <w:rFonts w:ascii="Times New Roman" w:hAnsi="Times New Roman" w:cs="Times New Roman"/>
                <w:sz w:val="24"/>
                <w:szCs w:val="24"/>
              </w:rPr>
            </w:pPr>
          </w:p>
        </w:tc>
      </w:tr>
      <w:tr w:rsidR="007C507A" w:rsidRPr="007109E8" w:rsidTr="00DF2073">
        <w:tc>
          <w:tcPr>
            <w:tcW w:w="2093" w:type="dxa"/>
            <w:gridSpan w:val="2"/>
          </w:tcPr>
          <w:p w:rsidR="007C507A" w:rsidRPr="00157E53" w:rsidRDefault="00606189" w:rsidP="00F80D49">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Курсты</w:t>
            </w:r>
            <w:r w:rsidR="00227D5B" w:rsidRPr="00157E53">
              <w:rPr>
                <w:rStyle w:val="shorttext"/>
                <w:rFonts w:ascii="Times New Roman" w:hAnsi="Times New Roman" w:cs="Times New Roman"/>
                <w:b/>
                <w:sz w:val="24"/>
                <w:szCs w:val="24"/>
                <w:lang w:val="kk-KZ"/>
              </w:rPr>
              <w:t>ң</w:t>
            </w:r>
            <w:r w:rsidRPr="00157E53">
              <w:rPr>
                <w:rStyle w:val="shorttext"/>
                <w:rFonts w:ascii="Times New Roman" w:hAnsi="Times New Roman" w:cs="Times New Roman"/>
                <w:b/>
                <w:sz w:val="24"/>
                <w:szCs w:val="24"/>
                <w:lang w:val="kk-KZ"/>
              </w:rPr>
              <w:t xml:space="preserve"> ұйымдастыр</w:t>
            </w:r>
            <w:r w:rsidR="00227D5B" w:rsidRPr="00157E53">
              <w:rPr>
                <w:rStyle w:val="shorttext"/>
                <w:rFonts w:ascii="Times New Roman" w:hAnsi="Times New Roman" w:cs="Times New Roman"/>
                <w:b/>
                <w:sz w:val="24"/>
                <w:szCs w:val="24"/>
                <w:lang w:val="kk-KZ"/>
              </w:rPr>
              <w:t>ылуы</w:t>
            </w:r>
          </w:p>
          <w:p w:rsidR="007C507A" w:rsidRPr="00157E53" w:rsidRDefault="007C507A" w:rsidP="00F80D49">
            <w:pPr>
              <w:rPr>
                <w:rStyle w:val="shorttext"/>
                <w:rFonts w:ascii="Times New Roman" w:hAnsi="Times New Roman" w:cs="Times New Roman"/>
                <w:b/>
                <w:sz w:val="24"/>
                <w:szCs w:val="24"/>
              </w:rPr>
            </w:pPr>
          </w:p>
        </w:tc>
        <w:tc>
          <w:tcPr>
            <w:tcW w:w="7567" w:type="dxa"/>
            <w:gridSpan w:val="12"/>
          </w:tcPr>
          <w:p w:rsidR="00364923" w:rsidRPr="00D804F0" w:rsidRDefault="00364923" w:rsidP="00364923">
            <w:pPr>
              <w:tabs>
                <w:tab w:val="num" w:pos="1080"/>
              </w:tabs>
              <w:ind w:firstLine="720"/>
              <w:jc w:val="both"/>
              <w:rPr>
                <w:szCs w:val="28"/>
                <w:lang w:val="kk-KZ"/>
              </w:rPr>
            </w:pPr>
            <w:r w:rsidRPr="00D804F0">
              <w:rPr>
                <w:b/>
                <w:szCs w:val="28"/>
                <w:lang w:val="kk-KZ"/>
              </w:rPr>
              <w:t xml:space="preserve">- </w:t>
            </w:r>
            <w:r w:rsidRPr="00D804F0">
              <w:rPr>
                <w:szCs w:val="28"/>
                <w:lang w:val="kk-KZ"/>
              </w:rPr>
              <w:t>студенттердің тілдің түрлік-мағыналық құрылымы және грамматикалық бірліктердің сөйлеуде қызмет атқаруы туралы түсінігін қалыптастыру;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тіл жүйесінің қазіргі кездегі даму үрдістері туралы ағымдық ғылыми ақпаратты өз бетімен өз бетімен өңдей білу жөніндегі іскерлігін дамыту;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студенттердің теориялық жинақтаулар мен өз бетімен корытыңдылар жасау қабилетін дамыту;</w:t>
            </w:r>
          </w:p>
          <w:p w:rsidR="00364923" w:rsidRPr="00D804F0" w:rsidRDefault="00364923" w:rsidP="00364923">
            <w:pPr>
              <w:numPr>
                <w:ilvl w:val="0"/>
                <w:numId w:val="6"/>
              </w:numPr>
              <w:tabs>
                <w:tab w:val="clear" w:pos="1575"/>
                <w:tab w:val="num" w:pos="1080"/>
              </w:tabs>
              <w:ind w:left="0" w:firstLine="720"/>
              <w:jc w:val="both"/>
              <w:rPr>
                <w:szCs w:val="28"/>
                <w:lang w:val="kk-KZ"/>
              </w:rPr>
            </w:pPr>
            <w:r w:rsidRPr="00D804F0">
              <w:rPr>
                <w:szCs w:val="28"/>
                <w:lang w:val="kk-KZ"/>
              </w:rPr>
              <w:t xml:space="preserve">теориялық материалды берудің педагогикалық дағдыларын </w:t>
            </w:r>
            <w:r w:rsidRPr="00D804F0">
              <w:rPr>
                <w:szCs w:val="28"/>
                <w:lang w:val="kk-KZ"/>
              </w:rPr>
              <w:lastRenderedPageBreak/>
              <w:t>дамыту.</w:t>
            </w:r>
          </w:p>
          <w:p w:rsidR="007C507A" w:rsidRPr="00364923" w:rsidRDefault="007C507A" w:rsidP="00F80D49">
            <w:pPr>
              <w:pStyle w:val="a4"/>
              <w:tabs>
                <w:tab w:val="left" w:pos="426"/>
              </w:tabs>
              <w:autoSpaceDE w:val="0"/>
              <w:autoSpaceDN w:val="0"/>
              <w:adjustRightInd w:val="0"/>
              <w:ind w:left="0"/>
              <w:jc w:val="both"/>
              <w:rPr>
                <w:rFonts w:ascii="Times New Roman" w:hAnsi="Times New Roman" w:cs="Times New Roman"/>
                <w:sz w:val="24"/>
                <w:szCs w:val="24"/>
                <w:lang w:val="kk-KZ"/>
              </w:rPr>
            </w:pPr>
          </w:p>
        </w:tc>
      </w:tr>
      <w:tr w:rsidR="007C507A" w:rsidRPr="007109E8" w:rsidTr="00DF2073">
        <w:tc>
          <w:tcPr>
            <w:tcW w:w="2093" w:type="dxa"/>
            <w:gridSpan w:val="2"/>
          </w:tcPr>
          <w:p w:rsidR="007C507A" w:rsidRPr="00157E53"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157E53">
              <w:rPr>
                <w:rStyle w:val="shorttext"/>
                <w:rFonts w:ascii="Times New Roman" w:hAnsi="Times New Roman" w:cs="Times New Roman"/>
                <w:b/>
                <w:sz w:val="24"/>
                <w:szCs w:val="24"/>
                <w:lang w:val="kk-KZ"/>
              </w:rPr>
              <w:lastRenderedPageBreak/>
              <w:t>Курсқа қойылатын талап</w:t>
            </w:r>
            <w:r w:rsidR="00227D5B" w:rsidRPr="00157E53">
              <w:rPr>
                <w:rStyle w:val="shorttext"/>
                <w:rFonts w:ascii="Times New Roman" w:hAnsi="Times New Roman" w:cs="Times New Roman"/>
                <w:b/>
                <w:sz w:val="24"/>
                <w:szCs w:val="24"/>
                <w:lang w:val="kk-KZ"/>
              </w:rPr>
              <w:t>тар</w:t>
            </w:r>
            <w:r w:rsidR="007C507A" w:rsidRPr="00157E53">
              <w:rPr>
                <w:rStyle w:val="shorttext"/>
                <w:rFonts w:ascii="Times New Roman" w:hAnsi="Times New Roman" w:cs="Times New Roman"/>
                <w:b/>
                <w:sz w:val="24"/>
                <w:szCs w:val="24"/>
              </w:rPr>
              <w:t xml:space="preserve"> </w:t>
            </w:r>
          </w:p>
        </w:tc>
        <w:tc>
          <w:tcPr>
            <w:tcW w:w="7567" w:type="dxa"/>
            <w:gridSpan w:val="12"/>
          </w:tcPr>
          <w:p w:rsidR="00364923" w:rsidRPr="00AA34B0" w:rsidRDefault="00364923" w:rsidP="00364923">
            <w:pPr>
              <w:ind w:firstLine="720"/>
              <w:jc w:val="both"/>
              <w:rPr>
                <w:szCs w:val="28"/>
                <w:lang w:val="kk-KZ"/>
              </w:rPr>
            </w:pPr>
            <w:r w:rsidRPr="00AA34B0">
              <w:rPr>
                <w:color w:val="000000"/>
                <w:szCs w:val="28"/>
                <w:lang w:val="kk-KZ"/>
              </w:rPr>
              <w:t xml:space="preserve">Осы пәнді меңгеру нәтижесінде студенттер </w:t>
            </w:r>
            <w:r w:rsidRPr="00AA34B0">
              <w:rPr>
                <w:b/>
                <w:szCs w:val="28"/>
                <w:lang w:val="kk-KZ"/>
              </w:rPr>
              <w:t>білуге тиіс:</w:t>
            </w:r>
          </w:p>
          <w:p w:rsidR="00246E87" w:rsidRPr="00246E87" w:rsidRDefault="00246E87" w:rsidP="00246E87">
            <w:pPr>
              <w:pStyle w:val="a4"/>
              <w:numPr>
                <w:ilvl w:val="0"/>
                <w:numId w:val="6"/>
              </w:numPr>
              <w:jc w:val="both"/>
              <w:rPr>
                <w:szCs w:val="28"/>
                <w:lang w:val="kk-KZ"/>
              </w:rPr>
            </w:pPr>
            <w:r w:rsidRPr="00246E87">
              <w:rPr>
                <w:bCs/>
                <w:szCs w:val="28"/>
                <w:lang w:val="kk-KZ"/>
              </w:rPr>
              <w:t xml:space="preserve">сынамалар </w:t>
            </w:r>
            <w:r>
              <w:rPr>
                <w:bCs/>
                <w:szCs w:val="28"/>
                <w:lang w:val="kk-KZ"/>
              </w:rPr>
              <w:t>жайлы көптеген ақпараттар жинау</w:t>
            </w:r>
            <w:r w:rsidRPr="00246E87">
              <w:rPr>
                <w:bCs/>
                <w:szCs w:val="28"/>
                <w:lang w:val="kk-KZ"/>
              </w:rPr>
              <w:t>;</w:t>
            </w:r>
          </w:p>
          <w:p w:rsidR="00246E87" w:rsidRPr="00246E87" w:rsidRDefault="00246E87" w:rsidP="00246E87">
            <w:pPr>
              <w:pStyle w:val="a4"/>
              <w:numPr>
                <w:ilvl w:val="0"/>
                <w:numId w:val="6"/>
              </w:numPr>
              <w:jc w:val="both"/>
              <w:rPr>
                <w:szCs w:val="28"/>
                <w:lang w:val="kk-KZ"/>
              </w:rPr>
            </w:pPr>
            <w:r>
              <w:rPr>
                <w:bCs/>
                <w:szCs w:val="28"/>
                <w:lang w:val="kk-KZ"/>
              </w:rPr>
              <w:t>сынаманы сабақ барысында тапсырып көру;</w:t>
            </w:r>
          </w:p>
          <w:p w:rsidR="00246E87" w:rsidRPr="00246E87" w:rsidRDefault="00246E87" w:rsidP="00246E87">
            <w:pPr>
              <w:pStyle w:val="a4"/>
              <w:numPr>
                <w:ilvl w:val="0"/>
                <w:numId w:val="6"/>
              </w:numPr>
              <w:jc w:val="both"/>
              <w:rPr>
                <w:szCs w:val="28"/>
                <w:lang w:val="kk-KZ"/>
              </w:rPr>
            </w:pPr>
            <w:r>
              <w:rPr>
                <w:bCs/>
                <w:szCs w:val="28"/>
                <w:lang w:val="kk-KZ"/>
              </w:rPr>
              <w:t>сынамаға бай</w:t>
            </w:r>
            <w:r w:rsidR="000357FD">
              <w:rPr>
                <w:bCs/>
                <w:szCs w:val="28"/>
                <w:lang w:val="kk-KZ"/>
              </w:rPr>
              <w:t>ланысты амал</w:t>
            </w:r>
            <w:r w:rsidR="000357FD" w:rsidRPr="000357FD">
              <w:rPr>
                <w:bCs/>
                <w:szCs w:val="28"/>
              </w:rPr>
              <w:t>-</w:t>
            </w:r>
            <w:r w:rsidR="000357FD">
              <w:rPr>
                <w:bCs/>
                <w:szCs w:val="28"/>
                <w:lang w:val="kk-KZ"/>
              </w:rPr>
              <w:t>айлаларды оқу.</w:t>
            </w:r>
          </w:p>
          <w:p w:rsidR="00364923" w:rsidRPr="00AA34B0" w:rsidRDefault="00364923" w:rsidP="00364923">
            <w:pPr>
              <w:ind w:firstLine="720"/>
              <w:jc w:val="both"/>
              <w:rPr>
                <w:bCs/>
                <w:szCs w:val="28"/>
                <w:lang w:val="kk-KZ"/>
              </w:rPr>
            </w:pPr>
          </w:p>
          <w:p w:rsidR="007C507A" w:rsidRPr="00364923"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157E53" w:rsidTr="00DF2073">
        <w:trPr>
          <w:trHeight w:val="258"/>
        </w:trPr>
        <w:tc>
          <w:tcPr>
            <w:tcW w:w="2093" w:type="dxa"/>
            <w:gridSpan w:val="2"/>
            <w:vMerge w:val="restart"/>
          </w:tcPr>
          <w:p w:rsidR="007C507A" w:rsidRDefault="0060618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157E53">
              <w:rPr>
                <w:rStyle w:val="shorttext"/>
                <w:rFonts w:ascii="Times New Roman" w:hAnsi="Times New Roman" w:cs="Times New Roman"/>
                <w:b/>
                <w:sz w:val="24"/>
                <w:szCs w:val="24"/>
                <w:lang w:val="kk-KZ"/>
              </w:rPr>
              <w:t>Бағалау саясаты</w:t>
            </w:r>
          </w:p>
          <w:p w:rsidR="00FF0FF9" w:rsidRDefault="00FF0FF9" w:rsidP="00FF0FF9">
            <w:pPr>
              <w:ind w:firstLine="709"/>
              <w:jc w:val="both"/>
              <w:rPr>
                <w:lang w:val="kk-KZ" w:eastAsia="ru-RU"/>
              </w:rPr>
            </w:pPr>
            <w:r>
              <w:rPr>
                <w:lang w:val="kk-KZ" w:eastAsia="ru-RU"/>
              </w:rPr>
              <w:t>Әрбір тапсырма 0-100 ұпаймен бағаланады.</w:t>
            </w:r>
          </w:p>
          <w:p w:rsidR="00FF0FF9" w:rsidRPr="00157E53" w:rsidRDefault="00FF0FF9"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6"/>
          </w:tcPr>
          <w:p w:rsidR="007C507A" w:rsidRPr="00157E53" w:rsidRDefault="00606189" w:rsidP="00F80D49">
            <w:pPr>
              <w:tabs>
                <w:tab w:val="left" w:pos="426"/>
              </w:tabs>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 xml:space="preserve">Өзіндік жұмыстың сипаттамасы </w:t>
            </w:r>
          </w:p>
        </w:tc>
        <w:tc>
          <w:tcPr>
            <w:tcW w:w="992" w:type="dxa"/>
            <w:gridSpan w:val="2"/>
          </w:tcPr>
          <w:p w:rsidR="007C507A" w:rsidRPr="00157E53" w:rsidRDefault="00227D5B" w:rsidP="00F80D49">
            <w:pPr>
              <w:tabs>
                <w:tab w:val="left" w:pos="426"/>
              </w:tabs>
              <w:autoSpaceDE w:val="0"/>
              <w:autoSpaceDN w:val="0"/>
              <w:adjustRightInd w:val="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П</w:t>
            </w:r>
            <w:r w:rsidR="00606189" w:rsidRPr="00157E53">
              <w:rPr>
                <w:rFonts w:ascii="Times New Roman" w:hAnsi="Times New Roman" w:cs="Times New Roman"/>
                <w:b/>
                <w:sz w:val="24"/>
                <w:szCs w:val="24"/>
                <w:lang w:val="kk-KZ"/>
              </w:rPr>
              <w:t xml:space="preserve">айыз </w:t>
            </w:r>
          </w:p>
        </w:tc>
        <w:tc>
          <w:tcPr>
            <w:tcW w:w="2464" w:type="dxa"/>
            <w:gridSpan w:val="4"/>
          </w:tcPr>
          <w:p w:rsidR="007C507A" w:rsidRPr="00157E53" w:rsidRDefault="00606189"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157E53">
              <w:rPr>
                <w:rFonts w:ascii="Times New Roman" w:hAnsi="Times New Roman" w:cs="Times New Roman"/>
                <w:b/>
                <w:sz w:val="24"/>
                <w:szCs w:val="24"/>
                <w:lang w:val="kk-KZ"/>
              </w:rPr>
              <w:t>Оқыту нәтиже</w:t>
            </w:r>
            <w:r w:rsidR="00227D5B" w:rsidRPr="00157E53">
              <w:rPr>
                <w:rFonts w:ascii="Times New Roman" w:hAnsi="Times New Roman" w:cs="Times New Roman"/>
                <w:b/>
                <w:sz w:val="24"/>
                <w:szCs w:val="24"/>
                <w:lang w:val="kk-KZ"/>
              </w:rPr>
              <w:t>лері</w:t>
            </w:r>
          </w:p>
        </w:tc>
      </w:tr>
      <w:tr w:rsidR="007C507A" w:rsidRPr="00157E53" w:rsidTr="00DF2073">
        <w:trPr>
          <w:trHeight w:val="576"/>
        </w:trPr>
        <w:tc>
          <w:tcPr>
            <w:tcW w:w="2093" w:type="dxa"/>
            <w:gridSpan w:val="2"/>
            <w:vMerge/>
          </w:tcPr>
          <w:p w:rsidR="007C507A" w:rsidRPr="00157E53"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111" w:type="dxa"/>
            <w:gridSpan w:val="6"/>
          </w:tcPr>
          <w:p w:rsidR="00DF2073" w:rsidRPr="000176AF" w:rsidRDefault="00DF2073" w:rsidP="00DF2073">
            <w:pPr>
              <w:jc w:val="both"/>
              <w:rPr>
                <w:lang w:val="kk-KZ"/>
              </w:rPr>
            </w:pPr>
            <w:r w:rsidRPr="00A477CD">
              <w:rPr>
                <w:lang w:val="kk-KZ"/>
              </w:rPr>
              <w:t>СӨЖ</w:t>
            </w:r>
            <w:r w:rsidRPr="000176AF">
              <w:rPr>
                <w:lang w:val="kk-KZ"/>
              </w:rPr>
              <w:t xml:space="preserve">: </w:t>
            </w:r>
            <w:r w:rsidRPr="00A477CD">
              <w:rPr>
                <w:i/>
                <w:lang w:val="kk-KZ"/>
              </w:rPr>
              <w:t xml:space="preserve">жеке және топтық тапсырмалар СӨЖ ұйымдастыру технологиясына байланысты </w:t>
            </w:r>
            <w:r w:rsidRPr="000176AF">
              <w:rPr>
                <w:i/>
                <w:lang w:val="kk-KZ"/>
              </w:rPr>
              <w:t>(реферат, презентаци</w:t>
            </w:r>
            <w:r w:rsidRPr="00A477CD">
              <w:rPr>
                <w:i/>
                <w:lang w:val="kk-KZ"/>
              </w:rPr>
              <w:t>я</w:t>
            </w:r>
            <w:r w:rsidRPr="000176AF">
              <w:rPr>
                <w:i/>
                <w:lang w:val="kk-KZ"/>
              </w:rPr>
              <w:t xml:space="preserve">, эссе, </w:t>
            </w:r>
            <w:r w:rsidRPr="00A477CD">
              <w:rPr>
                <w:i/>
                <w:lang w:val="kk-KZ"/>
              </w:rPr>
              <w:t>жобаны қорғау</w:t>
            </w:r>
            <w:r w:rsidRPr="000176AF">
              <w:rPr>
                <w:i/>
                <w:lang w:val="kk-KZ"/>
              </w:rPr>
              <w:t>, аналитик</w:t>
            </w:r>
            <w:r w:rsidRPr="00A477CD">
              <w:rPr>
                <w:i/>
                <w:lang w:val="kk-KZ"/>
              </w:rPr>
              <w:t>алық</w:t>
            </w:r>
            <w:r>
              <w:rPr>
                <w:i/>
                <w:lang w:val="kk-KZ"/>
              </w:rPr>
              <w:t xml:space="preserve"> </w:t>
            </w:r>
            <w:r w:rsidRPr="00A477CD">
              <w:rPr>
                <w:i/>
                <w:lang w:val="kk-KZ"/>
              </w:rPr>
              <w:t>шолу және т.б. тапсырмалар жобалық-зерттеу сипатында</w:t>
            </w:r>
            <w:r w:rsidRPr="000176AF">
              <w:rPr>
                <w:i/>
                <w:lang w:val="kk-KZ"/>
              </w:rPr>
              <w:t>).</w:t>
            </w:r>
          </w:p>
          <w:p w:rsidR="007C507A" w:rsidRPr="00DF2073"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c>
          <w:tcPr>
            <w:tcW w:w="992" w:type="dxa"/>
            <w:gridSpan w:val="2"/>
          </w:tcPr>
          <w:p w:rsidR="007C507A" w:rsidRPr="00157E53" w:rsidRDefault="007C507A" w:rsidP="00FF0FF9">
            <w:pPr>
              <w:ind w:firstLine="709"/>
              <w:jc w:val="both"/>
              <w:rPr>
                <w:rFonts w:ascii="Times New Roman" w:hAnsi="Times New Roman" w:cs="Times New Roman"/>
                <w:sz w:val="24"/>
                <w:szCs w:val="24"/>
              </w:rPr>
            </w:pPr>
          </w:p>
        </w:tc>
        <w:tc>
          <w:tcPr>
            <w:tcW w:w="2464" w:type="dxa"/>
            <w:gridSpan w:val="4"/>
          </w:tcPr>
          <w:p w:rsidR="007C507A" w:rsidRPr="00157E53" w:rsidRDefault="007C507A" w:rsidP="00F80D49">
            <w:pPr>
              <w:tabs>
                <w:tab w:val="left" w:pos="426"/>
              </w:tabs>
              <w:autoSpaceDE w:val="0"/>
              <w:autoSpaceDN w:val="0"/>
              <w:adjustRightInd w:val="0"/>
              <w:jc w:val="both"/>
              <w:rPr>
                <w:rFonts w:ascii="Times New Roman" w:hAnsi="Times New Roman" w:cs="Times New Roman"/>
                <w:sz w:val="24"/>
                <w:szCs w:val="24"/>
              </w:rPr>
            </w:pPr>
          </w:p>
        </w:tc>
      </w:tr>
      <w:tr w:rsidR="007C507A" w:rsidRPr="007109E8" w:rsidTr="00DF2073">
        <w:tc>
          <w:tcPr>
            <w:tcW w:w="2093" w:type="dxa"/>
            <w:gridSpan w:val="2"/>
            <w:vMerge/>
          </w:tcPr>
          <w:p w:rsidR="007C507A" w:rsidRPr="00157E53" w:rsidRDefault="007C507A"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567" w:type="dxa"/>
            <w:gridSpan w:val="12"/>
          </w:tcPr>
          <w:p w:rsidR="00FF0FF9" w:rsidRDefault="00FF0FF9" w:rsidP="00FF0FF9">
            <w:pPr>
              <w:ind w:firstLine="709"/>
              <w:jc w:val="both"/>
              <w:rPr>
                <w:szCs w:val="28"/>
                <w:lang w:val="kk-KZ" w:eastAsia="ru-RU"/>
              </w:rPr>
            </w:pPr>
            <w:r>
              <w:rPr>
                <w:szCs w:val="28"/>
                <w:lang w:val="kk-KZ" w:eastAsia="ru-RU"/>
              </w:rPr>
              <w:t xml:space="preserve">Біріншісі – студенттердің оқу пәні бойынша нұсқаушы сабақтар кезінде оқытушыдан алынған ақпаратты белсенді қабылдауы.   </w:t>
            </w:r>
          </w:p>
          <w:p w:rsidR="00FF0FF9" w:rsidRDefault="00FF0FF9" w:rsidP="00FF0FF9">
            <w:pPr>
              <w:ind w:firstLine="709"/>
              <w:jc w:val="both"/>
              <w:rPr>
                <w:szCs w:val="28"/>
                <w:lang w:val="kk-KZ" w:eastAsia="ru-RU"/>
              </w:rPr>
            </w:pPr>
            <w:r>
              <w:rPr>
                <w:szCs w:val="28"/>
                <w:lang w:val="kk-KZ" w:eastAsia="ru-RU"/>
              </w:rPr>
              <w:t xml:space="preserve">Екінші функция студенттер өздігінен, оқытушы нұсқаулары негізінде, оқу-әдістемелік құралдарды, әдебиет көздерін оқып, үй жұмысын, бақылау және т.б. орындауды көздейді. Осы кезеңде студенттер жұмыс әдістемесін білуі, өз қиыншылықтарын айқындау, өзін-өзі ұйымдастыру және өзін-өзі тәртіпке салу қажет.    </w:t>
            </w:r>
          </w:p>
          <w:p w:rsidR="00FF0FF9" w:rsidRDefault="00FF0FF9" w:rsidP="00FF0FF9">
            <w:pPr>
              <w:ind w:firstLine="709"/>
              <w:jc w:val="both"/>
              <w:rPr>
                <w:szCs w:val="28"/>
                <w:lang w:val="kk-KZ" w:eastAsia="ru-RU"/>
              </w:rPr>
            </w:pPr>
            <w:r>
              <w:rPr>
                <w:szCs w:val="28"/>
                <w:lang w:val="kk-KZ" w:eastAsia="ru-RU"/>
              </w:rPr>
              <w:t xml:space="preserve">Студенттердің үшінші функциясы – қиыншылықтар туғызатын жағдай-ларды талдау және жүйеге келтіру, оқу материалын түсіну мен меңгерудегі, басқа да оқу іс-әрекеттерін орындаудағы қиыншылық көздерін айқындау. Студенттер шешілмеген қиыншылықтарды оқытушы үшін сұрақтар жүйесіне келтіреді (оларды іріктеу, ретке келтіреді, рәсімдейді), осы сұрақтарға өз жауаптарын іздейді.    </w:t>
            </w:r>
          </w:p>
          <w:p w:rsidR="00FF0FF9" w:rsidRDefault="00FF0FF9" w:rsidP="00FF0FF9">
            <w:pPr>
              <w:ind w:firstLine="709"/>
              <w:jc w:val="both"/>
              <w:rPr>
                <w:szCs w:val="28"/>
                <w:lang w:val="kk-KZ" w:eastAsia="ru-RU"/>
              </w:rPr>
            </w:pPr>
            <w:r>
              <w:rPr>
                <w:szCs w:val="28"/>
                <w:lang w:val="kk-KZ" w:eastAsia="ru-RU"/>
              </w:rPr>
              <w:t>Студенттердің төртінші функциясы – түсінік және кеңес алу мақсатымен оқытушыға бару.</w:t>
            </w:r>
          </w:p>
          <w:p w:rsidR="007C507A" w:rsidRPr="00FF0FF9" w:rsidRDefault="007C507A" w:rsidP="00F80D49">
            <w:pPr>
              <w:tabs>
                <w:tab w:val="left" w:pos="426"/>
              </w:tabs>
              <w:autoSpaceDE w:val="0"/>
              <w:autoSpaceDN w:val="0"/>
              <w:adjustRightInd w:val="0"/>
              <w:jc w:val="both"/>
              <w:rPr>
                <w:rFonts w:ascii="Times New Roman" w:hAnsi="Times New Roman" w:cs="Times New Roman"/>
                <w:sz w:val="24"/>
                <w:szCs w:val="24"/>
                <w:lang w:val="kk-KZ"/>
              </w:rPr>
            </w:pPr>
          </w:p>
        </w:tc>
      </w:tr>
      <w:tr w:rsidR="007C507A" w:rsidRPr="007109E8" w:rsidTr="00DF2073">
        <w:tc>
          <w:tcPr>
            <w:tcW w:w="2093" w:type="dxa"/>
            <w:gridSpan w:val="2"/>
          </w:tcPr>
          <w:p w:rsidR="007C507A" w:rsidRPr="00157E53" w:rsidRDefault="00606189" w:rsidP="00F80D49">
            <w:pPr>
              <w:pStyle w:val="a4"/>
              <w:tabs>
                <w:tab w:val="left" w:pos="426"/>
              </w:tabs>
              <w:autoSpaceDE w:val="0"/>
              <w:autoSpaceDN w:val="0"/>
              <w:adjustRightInd w:val="0"/>
              <w:ind w:left="0"/>
              <w:jc w:val="both"/>
              <w:rPr>
                <w:rFonts w:ascii="Times New Roman" w:hAnsi="Times New Roman" w:cs="Times New Roman"/>
                <w:b/>
                <w:sz w:val="24"/>
                <w:szCs w:val="24"/>
                <w:lang w:val="kk-KZ"/>
              </w:rPr>
            </w:pPr>
            <w:r w:rsidRPr="00157E53">
              <w:rPr>
                <w:rFonts w:ascii="Times New Roman" w:hAnsi="Times New Roman" w:cs="Times New Roman"/>
                <w:b/>
                <w:sz w:val="24"/>
                <w:szCs w:val="24"/>
                <w:lang w:val="kk-KZ"/>
              </w:rPr>
              <w:t>Пәннің саясаты</w:t>
            </w:r>
          </w:p>
        </w:tc>
        <w:tc>
          <w:tcPr>
            <w:tcW w:w="7567" w:type="dxa"/>
            <w:gridSpan w:val="12"/>
          </w:tcPr>
          <w:p w:rsidR="00FF0FF9" w:rsidRDefault="00FF0FF9" w:rsidP="00FF0FF9">
            <w:pPr>
              <w:ind w:firstLine="709"/>
              <w:jc w:val="both"/>
              <w:rPr>
                <w:szCs w:val="28"/>
                <w:lang w:val="kk-KZ" w:eastAsia="ru-RU"/>
              </w:rPr>
            </w:pPr>
            <w:r>
              <w:rPr>
                <w:szCs w:val="28"/>
                <w:lang w:val="kk-KZ" w:eastAsia="ru-RU"/>
              </w:rPr>
              <w:t xml:space="preserve">Студенттер үшін барлық аудиторлық сабақтарға кешгусіз келу мәндетті болып саналады. Сабақтан қалушылық деканат қойған талаптарға сай өтеледі. Максималды тек қана екі сабақтан қалу рұқсат етіледі. Екі сабаққа кешігіп келу бір сабақтан қалумен тең. Екіден көп сабақтан қалу кезінде оқытушының студентті сұрақ әкімшілк деңгейде шешілмейінше сабаққа жібермеу құқысы бар.        </w:t>
            </w:r>
          </w:p>
          <w:p w:rsidR="00FF0FF9" w:rsidRDefault="00FF0FF9" w:rsidP="00FF0FF9">
            <w:pPr>
              <w:ind w:firstLine="709"/>
              <w:jc w:val="both"/>
              <w:rPr>
                <w:szCs w:val="28"/>
                <w:lang w:val="kk-KZ" w:eastAsia="ru-RU"/>
              </w:rPr>
            </w:pPr>
            <w:r>
              <w:rPr>
                <w:szCs w:val="28"/>
                <w:lang w:val="kk-KZ" w:eastAsia="ru-RU"/>
              </w:rPr>
              <w:t xml:space="preserve">Жұмысты белгіленген мерзімде тапсыру керек. Барлық тапсырмаларды тапсырудың ақырғы мерзімі – емтихан сессияның басталуына дейін 3 күн.  </w:t>
            </w:r>
          </w:p>
          <w:p w:rsidR="00FF0FF9" w:rsidRDefault="00FF0FF9" w:rsidP="00FF0FF9">
            <w:pPr>
              <w:ind w:firstLine="709"/>
              <w:jc w:val="both"/>
              <w:rPr>
                <w:szCs w:val="28"/>
                <w:lang w:val="kk-KZ" w:eastAsia="ru-RU"/>
              </w:rPr>
            </w:pPr>
            <w:r>
              <w:rPr>
                <w:szCs w:val="28"/>
                <w:lang w:val="kk-KZ" w:eastAsia="ru-RU"/>
              </w:rPr>
              <w:t xml:space="preserve">Барлық тапсырмаларды орындамаған студенттер емтиханға жіберілмейді. </w:t>
            </w:r>
          </w:p>
          <w:p w:rsidR="00FF0FF9" w:rsidRDefault="00FF0FF9" w:rsidP="00FF0FF9">
            <w:pPr>
              <w:ind w:firstLine="709"/>
              <w:jc w:val="both"/>
              <w:rPr>
                <w:szCs w:val="28"/>
                <w:lang w:val="kk-KZ" w:eastAsia="ru-RU"/>
              </w:rPr>
            </w:pPr>
            <w:r>
              <w:rPr>
                <w:szCs w:val="28"/>
                <w:lang w:val="kk-KZ" w:eastAsia="ru-RU"/>
              </w:rPr>
              <w:t xml:space="preserve">Тақырыпты қайталау және әрбір сабақ бойынша өткен материалды өтеу мәндетті болып табылады. Оқу материалдарын меңгеру дәрежесі тестер немесе жазбаша жұмыстармен бақыланады. Студенттер ескертусіз тестілеуге дайын болуы керек. </w:t>
            </w:r>
          </w:p>
          <w:p w:rsidR="007C507A" w:rsidRPr="00FF0FF9" w:rsidRDefault="007C507A"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7C507A" w:rsidRPr="00157E53" w:rsidTr="00DF2073">
        <w:tc>
          <w:tcPr>
            <w:tcW w:w="9660" w:type="dxa"/>
            <w:gridSpan w:val="14"/>
          </w:tcPr>
          <w:p w:rsidR="007C507A" w:rsidRPr="00157E53" w:rsidRDefault="00606189" w:rsidP="00F80D49">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157E53">
              <w:rPr>
                <w:rFonts w:ascii="Times New Roman" w:eastAsia="Times New Roman" w:hAnsi="Times New Roman" w:cs="Times New Roman"/>
                <w:b/>
                <w:sz w:val="24"/>
                <w:szCs w:val="24"/>
                <w:lang w:val="kk-KZ" w:eastAsia="ru-RU"/>
              </w:rPr>
              <w:t>Пәннің құрылымы</w:t>
            </w:r>
          </w:p>
        </w:tc>
      </w:tr>
      <w:tr w:rsidR="007C507A" w:rsidRPr="00157E53"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Апта </w:t>
            </w:r>
          </w:p>
        </w:tc>
        <w:tc>
          <w:tcPr>
            <w:tcW w:w="4677" w:type="dxa"/>
            <w:gridSpan w:val="5"/>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Тақырыптың атауы </w:t>
            </w:r>
          </w:p>
        </w:tc>
        <w:tc>
          <w:tcPr>
            <w:tcW w:w="1649" w:type="dxa"/>
            <w:gridSpan w:val="5"/>
          </w:tcPr>
          <w:p w:rsidR="007C507A" w:rsidRPr="00157E53" w:rsidRDefault="007C507A" w:rsidP="00F80D49">
            <w:pPr>
              <w:jc w:val="center"/>
              <w:rPr>
                <w:rFonts w:ascii="Times New Roman" w:eastAsia="Times New Roman" w:hAnsi="Times New Roman" w:cs="Times New Roman"/>
                <w:b/>
                <w:sz w:val="24"/>
                <w:szCs w:val="24"/>
                <w:lang w:val="kk-KZ" w:eastAsia="ru-RU"/>
              </w:rPr>
            </w:pPr>
            <w:r w:rsidRPr="00157E53">
              <w:rPr>
                <w:rFonts w:ascii="Times New Roman" w:eastAsia="Times New Roman" w:hAnsi="Times New Roman" w:cs="Times New Roman"/>
                <w:b/>
                <w:sz w:val="24"/>
                <w:szCs w:val="24"/>
                <w:lang w:val="kk-KZ" w:eastAsia="ru-RU"/>
              </w:rPr>
              <w:t xml:space="preserve">Сағат саны </w:t>
            </w:r>
          </w:p>
        </w:tc>
        <w:tc>
          <w:tcPr>
            <w:tcW w:w="2233" w:type="dxa"/>
            <w:gridSpan w:val="3"/>
          </w:tcPr>
          <w:p w:rsidR="007C507A" w:rsidRPr="00157E53" w:rsidRDefault="007C507A" w:rsidP="007C507A">
            <w:pPr>
              <w:jc w:val="center"/>
              <w:rPr>
                <w:rFonts w:ascii="Times New Roman" w:eastAsia="Times New Roman" w:hAnsi="Times New Roman" w:cs="Times New Roman"/>
                <w:b/>
                <w:sz w:val="24"/>
                <w:szCs w:val="24"/>
                <w:lang w:eastAsia="ru-RU"/>
              </w:rPr>
            </w:pPr>
            <w:proofErr w:type="spellStart"/>
            <w:r w:rsidRPr="00157E53">
              <w:rPr>
                <w:rFonts w:ascii="Times New Roman" w:eastAsia="Times New Roman" w:hAnsi="Times New Roman" w:cs="Times New Roman"/>
                <w:b/>
                <w:sz w:val="24"/>
                <w:szCs w:val="24"/>
                <w:lang w:eastAsia="ru-RU"/>
              </w:rPr>
              <w:t>Максимал</w:t>
            </w:r>
            <w:proofErr w:type="spellEnd"/>
            <w:r w:rsidRPr="00157E53">
              <w:rPr>
                <w:rFonts w:ascii="Times New Roman" w:eastAsia="Times New Roman" w:hAnsi="Times New Roman" w:cs="Times New Roman"/>
                <w:b/>
                <w:sz w:val="24"/>
                <w:szCs w:val="24"/>
                <w:lang w:val="kk-KZ" w:eastAsia="ru-RU"/>
              </w:rPr>
              <w:t xml:space="preserve">ды </w:t>
            </w:r>
            <w:r w:rsidRPr="00157E53">
              <w:rPr>
                <w:rFonts w:ascii="Times New Roman" w:eastAsia="Times New Roman" w:hAnsi="Times New Roman" w:cs="Times New Roman"/>
                <w:b/>
                <w:sz w:val="24"/>
                <w:szCs w:val="24"/>
                <w:lang w:eastAsia="ru-RU"/>
              </w:rPr>
              <w:t>балл</w:t>
            </w:r>
          </w:p>
        </w:tc>
      </w:tr>
      <w:tr w:rsidR="007C507A" w:rsidRPr="000B0759" w:rsidTr="00934ECF">
        <w:trPr>
          <w:trHeight w:val="70"/>
        </w:trPr>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1</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Family</w:t>
            </w:r>
          </w:p>
          <w:p w:rsidR="007C507A" w:rsidRPr="000B0759" w:rsidRDefault="000357FD" w:rsidP="000357FD">
            <w:pPr>
              <w:rPr>
                <w:rFonts w:ascii="Times New Roman" w:eastAsia="Times New Roman" w:hAnsi="Times New Roman" w:cs="Times New Roman"/>
                <w:b/>
                <w:sz w:val="24"/>
                <w:szCs w:val="24"/>
                <w:lang w:val="en-US" w:eastAsia="ru-RU"/>
              </w:rPr>
            </w:pPr>
            <w:r>
              <w:rPr>
                <w:rFonts w:ascii="Times New Roman" w:hAnsi="Times New Roman"/>
                <w:lang w:val="en-US"/>
              </w:rPr>
              <w:t>Speed reading tips</w:t>
            </w:r>
            <w:r w:rsidRPr="000B0759">
              <w:rPr>
                <w:rFonts w:ascii="Times New Roman" w:eastAsia="Times New Roman" w:hAnsi="Times New Roman" w:cs="Times New Roman"/>
                <w:b/>
                <w:sz w:val="24"/>
                <w:szCs w:val="24"/>
                <w:lang w:val="en-US" w:eastAsia="ru-RU"/>
              </w:rPr>
              <w:t xml:space="preserve"> </w:t>
            </w:r>
          </w:p>
        </w:tc>
        <w:tc>
          <w:tcPr>
            <w:tcW w:w="1649" w:type="dxa"/>
            <w:gridSpan w:val="5"/>
          </w:tcPr>
          <w:p w:rsidR="007C507A"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7C507A" w:rsidRPr="00157E53"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lastRenderedPageBreak/>
              <w:t>2</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Food</w:t>
            </w:r>
          </w:p>
          <w:p w:rsidR="000357FD" w:rsidRDefault="000357FD" w:rsidP="000357FD">
            <w:pPr>
              <w:jc w:val="both"/>
              <w:rPr>
                <w:rFonts w:ascii="Times New Roman" w:hAnsi="Times New Roman"/>
                <w:lang w:val="en-US"/>
              </w:rPr>
            </w:pPr>
            <w:r>
              <w:rPr>
                <w:rFonts w:ascii="Times New Roman" w:hAnsi="Times New Roman"/>
                <w:lang w:val="en-US"/>
              </w:rPr>
              <w:t>Preview of reading</w:t>
            </w:r>
          </w:p>
          <w:p w:rsidR="000B0759" w:rsidRPr="000B0759" w:rsidRDefault="000357FD" w:rsidP="000357FD">
            <w:pPr>
              <w:rPr>
                <w:rFonts w:ascii="Times New Roman" w:eastAsia="Times New Roman" w:hAnsi="Times New Roman" w:cs="Times New Roman"/>
                <w:b/>
                <w:sz w:val="24"/>
                <w:szCs w:val="24"/>
                <w:lang w:eastAsia="ru-RU"/>
              </w:rPr>
            </w:pPr>
            <w:r>
              <w:rPr>
                <w:rFonts w:ascii="Times New Roman" w:hAnsi="Times New Roman"/>
                <w:lang w:val="en-US"/>
              </w:rPr>
              <w:t>Question types</w:t>
            </w:r>
          </w:p>
        </w:tc>
        <w:tc>
          <w:tcPr>
            <w:tcW w:w="1649" w:type="dxa"/>
            <w:gridSpan w:val="5"/>
          </w:tcPr>
          <w:p w:rsidR="007C507A" w:rsidRPr="00157E53"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157E53"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7C507A" w:rsidRPr="000B0759" w:rsidTr="00DF2073">
        <w:tc>
          <w:tcPr>
            <w:tcW w:w="1101" w:type="dxa"/>
          </w:tcPr>
          <w:p w:rsidR="007C507A" w:rsidRPr="00157E53" w:rsidRDefault="007C507A" w:rsidP="00F80D49">
            <w:pPr>
              <w:jc w:val="center"/>
              <w:rPr>
                <w:rFonts w:ascii="Times New Roman" w:eastAsia="Times New Roman" w:hAnsi="Times New Roman" w:cs="Times New Roman"/>
                <w:b/>
                <w:sz w:val="24"/>
                <w:szCs w:val="24"/>
                <w:lang w:eastAsia="ru-RU"/>
              </w:rPr>
            </w:pPr>
            <w:r w:rsidRPr="00157E53">
              <w:rPr>
                <w:rFonts w:ascii="Times New Roman" w:eastAsia="Times New Roman" w:hAnsi="Times New Roman" w:cs="Times New Roman"/>
                <w:b/>
                <w:sz w:val="24"/>
                <w:szCs w:val="24"/>
                <w:lang w:eastAsia="ru-RU"/>
              </w:rPr>
              <w:t>3</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Environment</w:t>
            </w:r>
          </w:p>
          <w:p w:rsidR="007C507A" w:rsidRPr="000B0759" w:rsidRDefault="000357FD" w:rsidP="000357FD">
            <w:pPr>
              <w:rPr>
                <w:rFonts w:ascii="Times New Roman" w:eastAsia="Times New Roman" w:hAnsi="Times New Roman" w:cs="Times New Roman"/>
                <w:b/>
                <w:sz w:val="24"/>
                <w:szCs w:val="24"/>
                <w:lang w:val="en-US" w:eastAsia="ru-RU"/>
              </w:rPr>
            </w:pPr>
            <w:r>
              <w:rPr>
                <w:rFonts w:ascii="Times New Roman" w:hAnsi="Times New Roman"/>
                <w:lang w:val="en-US"/>
              </w:rPr>
              <w:t>Paraphrase questions</w:t>
            </w:r>
            <w:r w:rsidRPr="000B0759">
              <w:rPr>
                <w:rFonts w:ascii="Times New Roman" w:eastAsia="Times New Roman" w:hAnsi="Times New Roman" w:cs="Times New Roman"/>
                <w:b/>
                <w:sz w:val="24"/>
                <w:szCs w:val="24"/>
                <w:lang w:val="en-US" w:eastAsia="ru-RU"/>
              </w:rPr>
              <w:t xml:space="preserve"> </w:t>
            </w:r>
          </w:p>
        </w:tc>
        <w:tc>
          <w:tcPr>
            <w:tcW w:w="1649" w:type="dxa"/>
            <w:gridSpan w:val="5"/>
          </w:tcPr>
          <w:p w:rsidR="007C507A"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7C507A"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Pr="00157E53"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Intelligence</w:t>
            </w:r>
          </w:p>
          <w:p w:rsidR="000B0759" w:rsidRPr="000B0759" w:rsidRDefault="000357FD" w:rsidP="000357FD">
            <w:pPr>
              <w:pStyle w:val="a7"/>
              <w:rPr>
                <w:b/>
                <w:i/>
                <w:szCs w:val="24"/>
                <w:lang w:val="en-US"/>
              </w:rPr>
            </w:pPr>
            <w:r>
              <w:rPr>
                <w:lang w:val="en-US"/>
              </w:rPr>
              <w:t>Factual information questions</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Gender</w:t>
            </w:r>
          </w:p>
          <w:p w:rsidR="000B0759" w:rsidRPr="000357FD" w:rsidRDefault="000357FD" w:rsidP="000357FD">
            <w:pPr>
              <w:pStyle w:val="a7"/>
              <w:rPr>
                <w:b/>
                <w:i/>
                <w:szCs w:val="24"/>
                <w:lang w:val="en-US"/>
              </w:rPr>
            </w:pPr>
            <w:r>
              <w:rPr>
                <w:lang w:val="en-US"/>
              </w:rPr>
              <w:t>Negative factual information questions</w:t>
            </w:r>
            <w:r w:rsidRPr="000357FD">
              <w:rPr>
                <w:b/>
                <w:i/>
                <w:szCs w:val="24"/>
                <w:lang w:val="en-US"/>
              </w:rPr>
              <w:t xml:space="preserve"> </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Value</w:t>
            </w:r>
          </w:p>
          <w:p w:rsidR="000B0759" w:rsidRPr="005105A4" w:rsidRDefault="000357FD" w:rsidP="000357FD">
            <w:pPr>
              <w:pStyle w:val="a7"/>
              <w:rPr>
                <w:b/>
                <w:i/>
                <w:lang w:val="en-US"/>
              </w:rPr>
            </w:pPr>
            <w:r>
              <w:rPr>
                <w:lang w:val="en-US"/>
              </w:rPr>
              <w:t>Prose summary questions</w:t>
            </w:r>
            <w:r w:rsidRPr="005105A4">
              <w:rPr>
                <w:b/>
                <w:i/>
                <w:lang w:val="en-US"/>
              </w:rPr>
              <w:t xml:space="preserve"> </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4677" w:type="dxa"/>
            <w:gridSpan w:val="5"/>
          </w:tcPr>
          <w:p w:rsidR="000357FD" w:rsidRDefault="000357FD" w:rsidP="000357FD">
            <w:pPr>
              <w:rPr>
                <w:rFonts w:ascii="Times New Roman" w:hAnsi="Times New Roman"/>
                <w:b/>
                <w:lang w:val="en-US"/>
              </w:rPr>
            </w:pPr>
            <w:r>
              <w:rPr>
                <w:rFonts w:ascii="Times New Roman" w:hAnsi="Times New Roman"/>
                <w:b/>
                <w:lang w:val="kk-KZ"/>
              </w:rPr>
              <w:t xml:space="preserve">1 Рубежный контроль </w:t>
            </w:r>
          </w:p>
          <w:p w:rsidR="000B0759" w:rsidRPr="000B0759" w:rsidRDefault="000357FD" w:rsidP="000357FD">
            <w:pPr>
              <w:jc w:val="both"/>
              <w:rPr>
                <w:b/>
                <w:i/>
              </w:rPr>
            </w:pPr>
            <w:r>
              <w:rPr>
                <w:rFonts w:ascii="Times New Roman" w:hAnsi="Times New Roman"/>
                <w:b/>
                <w:lang w:val="en-US"/>
              </w:rPr>
              <w:t>Vocabulary-Grammar Test</w:t>
            </w:r>
            <w:r w:rsidRPr="000B0759">
              <w:rPr>
                <w:b/>
                <w:i/>
              </w:rPr>
              <w:t xml:space="preserve"> </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0357FD" w:rsidRDefault="000357FD"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0B0759" w:rsidRPr="000B0759" w:rsidTr="00DF2073">
        <w:tc>
          <w:tcPr>
            <w:tcW w:w="1101" w:type="dxa"/>
          </w:tcPr>
          <w:p w:rsidR="000B0759" w:rsidRDefault="000B0759"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4677" w:type="dxa"/>
            <w:gridSpan w:val="5"/>
          </w:tcPr>
          <w:p w:rsidR="000B0759" w:rsidRPr="005105A4" w:rsidRDefault="000357FD" w:rsidP="000B0759">
            <w:pPr>
              <w:ind w:firstLine="539"/>
              <w:jc w:val="both"/>
              <w:rPr>
                <w:b/>
                <w:i/>
                <w:szCs w:val="24"/>
                <w:lang w:val="en-US"/>
              </w:rPr>
            </w:pPr>
            <w:proofErr w:type="spellStart"/>
            <w:r>
              <w:rPr>
                <w:rFonts w:ascii="Times New Roman" w:hAnsi="Times New Roman"/>
                <w:b/>
                <w:bCs/>
                <w:color w:val="000000"/>
              </w:rPr>
              <w:t>Midterm</w:t>
            </w:r>
            <w:proofErr w:type="spellEnd"/>
            <w:r>
              <w:rPr>
                <w:rFonts w:ascii="Times New Roman" w:hAnsi="Times New Roman"/>
                <w:b/>
                <w:bCs/>
                <w:color w:val="000000"/>
              </w:rPr>
              <w:t xml:space="preserve"> </w:t>
            </w:r>
            <w:proofErr w:type="spellStart"/>
            <w:r>
              <w:rPr>
                <w:rFonts w:ascii="Times New Roman" w:hAnsi="Times New Roman"/>
                <w:b/>
                <w:bCs/>
                <w:color w:val="000000"/>
              </w:rPr>
              <w:t>Exam</w:t>
            </w:r>
            <w:proofErr w:type="spellEnd"/>
            <w:r w:rsidRPr="005105A4">
              <w:rPr>
                <w:b/>
                <w:i/>
                <w:szCs w:val="24"/>
                <w:lang w:val="en-US"/>
              </w:rPr>
              <w:t xml:space="preserve"> </w:t>
            </w:r>
          </w:p>
        </w:tc>
        <w:tc>
          <w:tcPr>
            <w:tcW w:w="1649" w:type="dxa"/>
            <w:gridSpan w:val="5"/>
          </w:tcPr>
          <w:p w:rsidR="000B0759"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0B0759" w:rsidRPr="000357FD" w:rsidRDefault="000357FD"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Communication</w:t>
            </w:r>
          </w:p>
          <w:p w:rsidR="00216101" w:rsidRPr="00216101" w:rsidRDefault="000357FD" w:rsidP="000357FD">
            <w:pPr>
              <w:jc w:val="both"/>
              <w:rPr>
                <w:b/>
                <w:i/>
                <w:lang w:val="en-US"/>
              </w:rPr>
            </w:pPr>
            <w:r>
              <w:rPr>
                <w:rFonts w:ascii="Times New Roman" w:hAnsi="Times New Roman"/>
                <w:lang w:val="en-US"/>
              </w:rPr>
              <w:t>Review of all reading skills</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4677" w:type="dxa"/>
            <w:gridSpan w:val="5"/>
          </w:tcPr>
          <w:p w:rsidR="000357FD" w:rsidRDefault="000357FD" w:rsidP="000357FD">
            <w:pPr>
              <w:jc w:val="both"/>
              <w:rPr>
                <w:rFonts w:ascii="Times New Roman" w:hAnsi="Times New Roman"/>
                <w:lang w:val="en-US"/>
              </w:rPr>
            </w:pPr>
            <w:r>
              <w:rPr>
                <w:rFonts w:ascii="Times New Roman" w:hAnsi="Times New Roman"/>
                <w:lang w:val="en-US"/>
              </w:rPr>
              <w:t>Happiness</w:t>
            </w:r>
            <w:r w:rsidRPr="007D1176">
              <w:rPr>
                <w:rFonts w:ascii="Times New Roman" w:hAnsi="Times New Roman"/>
                <w:lang w:val="en-US"/>
              </w:rPr>
              <w:t>.</w:t>
            </w:r>
          </w:p>
          <w:p w:rsidR="00216101" w:rsidRPr="000357FD" w:rsidRDefault="000357FD" w:rsidP="000357FD">
            <w:pPr>
              <w:pStyle w:val="a7"/>
              <w:rPr>
                <w:b/>
                <w:i/>
                <w:szCs w:val="24"/>
                <w:lang w:val="en-US"/>
              </w:rPr>
            </w:pPr>
            <w:r w:rsidRPr="00CA31A4">
              <w:rPr>
                <w:lang w:val="en-US"/>
              </w:rPr>
              <w:t>Review of all reading skills</w:t>
            </w:r>
            <w:r w:rsidRPr="000357FD">
              <w:rPr>
                <w:b/>
                <w:i/>
                <w:szCs w:val="24"/>
                <w:lang w:val="en-US"/>
              </w:rPr>
              <w:t xml:space="preserve"> </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4677" w:type="dxa"/>
            <w:gridSpan w:val="5"/>
          </w:tcPr>
          <w:p w:rsidR="00216101" w:rsidRDefault="000357FD" w:rsidP="000357FD">
            <w:pPr>
              <w:pStyle w:val="a7"/>
              <w:rPr>
                <w:b/>
                <w:i/>
                <w:szCs w:val="24"/>
                <w:lang w:val="en-US"/>
              </w:rPr>
            </w:pPr>
            <w:r>
              <w:rPr>
                <w:lang w:val="en-US"/>
              </w:rPr>
              <w:t>Stating a preference</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4677" w:type="dxa"/>
            <w:gridSpan w:val="5"/>
          </w:tcPr>
          <w:p w:rsidR="00216101" w:rsidRDefault="000357FD" w:rsidP="000357FD">
            <w:pPr>
              <w:pStyle w:val="a7"/>
              <w:rPr>
                <w:lang w:val="en-US"/>
              </w:rPr>
            </w:pPr>
            <w:r w:rsidRPr="00CA31A4">
              <w:rPr>
                <w:lang w:val="en-US"/>
              </w:rPr>
              <w:t>Choosing and supporting</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4677" w:type="dxa"/>
            <w:gridSpan w:val="5"/>
          </w:tcPr>
          <w:p w:rsidR="00216101" w:rsidRDefault="000357FD" w:rsidP="000357FD">
            <w:pPr>
              <w:pStyle w:val="a7"/>
              <w:rPr>
                <w:lang w:val="en-US"/>
              </w:rPr>
            </w:pPr>
            <w:r w:rsidRPr="00CA31A4">
              <w:rPr>
                <w:lang w:val="en-US"/>
              </w:rPr>
              <w:t>Stating a student’s Opinion and Reasons</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4677" w:type="dxa"/>
            <w:gridSpan w:val="5"/>
          </w:tcPr>
          <w:p w:rsidR="00216101" w:rsidRDefault="000357FD" w:rsidP="00216101">
            <w:pPr>
              <w:pStyle w:val="a7"/>
              <w:ind w:firstLine="540"/>
              <w:rPr>
                <w:szCs w:val="24"/>
                <w:lang w:val="en-US"/>
              </w:rPr>
            </w:pPr>
            <w:r>
              <w:rPr>
                <w:lang w:val="en-US"/>
              </w:rPr>
              <w:t>Gist Content and Gist Purpose</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216101" w:rsidRDefault="00216101"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216101" w:rsidRPr="000B0759" w:rsidTr="00DF2073">
        <w:tc>
          <w:tcPr>
            <w:tcW w:w="1101" w:type="dxa"/>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4677" w:type="dxa"/>
            <w:gridSpan w:val="5"/>
          </w:tcPr>
          <w:p w:rsidR="00216101" w:rsidRDefault="000357FD" w:rsidP="00216101">
            <w:pPr>
              <w:pStyle w:val="a7"/>
              <w:ind w:firstLine="540"/>
              <w:rPr>
                <w:b/>
                <w:lang w:val="en-US"/>
              </w:rPr>
            </w:pPr>
            <w:r>
              <w:rPr>
                <w:b/>
                <w:lang w:val="en-US"/>
              </w:rPr>
              <w:t>Revise 8-14</w:t>
            </w:r>
          </w:p>
          <w:p w:rsidR="000357FD" w:rsidRDefault="000357FD" w:rsidP="000357FD">
            <w:pPr>
              <w:jc w:val="both"/>
              <w:rPr>
                <w:rFonts w:ascii="Times New Roman" w:eastAsia="Times New Roman" w:hAnsi="Times New Roman" w:cs="Times New Roman"/>
                <w:b/>
                <w:lang w:val="en-US"/>
              </w:rPr>
            </w:pPr>
            <w:r>
              <w:rPr>
                <w:rFonts w:ascii="Times New Roman" w:hAnsi="Times New Roman"/>
                <w:b/>
                <w:lang w:val="kk-KZ"/>
              </w:rPr>
              <w:t xml:space="preserve">1 Рубежный контроль </w:t>
            </w:r>
          </w:p>
          <w:p w:rsidR="000357FD" w:rsidRDefault="000357FD" w:rsidP="000357FD">
            <w:pPr>
              <w:pStyle w:val="a7"/>
              <w:rPr>
                <w:lang w:val="en-US"/>
              </w:rPr>
            </w:pPr>
            <w:r>
              <w:rPr>
                <w:b/>
                <w:lang w:val="en-US"/>
              </w:rPr>
              <w:t>Vocabulary-Grammar Test</w:t>
            </w:r>
          </w:p>
        </w:tc>
        <w:tc>
          <w:tcPr>
            <w:tcW w:w="1649" w:type="dxa"/>
            <w:gridSpan w:val="5"/>
          </w:tcPr>
          <w:p w:rsidR="00216101" w:rsidRPr="00216101" w:rsidRDefault="00216101" w:rsidP="00F80D4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233" w:type="dxa"/>
            <w:gridSpan w:val="3"/>
          </w:tcPr>
          <w:p w:rsidR="00216101" w:rsidRPr="000357FD" w:rsidRDefault="000357FD" w:rsidP="00216101">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1D5B0E" w:rsidRPr="000B0759" w:rsidRDefault="001D5B0E">
      <w:pPr>
        <w:rPr>
          <w:rFonts w:ascii="Times New Roman" w:hAnsi="Times New Roman" w:cs="Times New Roman"/>
          <w:sz w:val="24"/>
          <w:szCs w:val="24"/>
          <w:lang w:val="en-US"/>
        </w:rPr>
      </w:pPr>
    </w:p>
    <w:p w:rsidR="00445587" w:rsidRPr="00157E53" w:rsidRDefault="00445587" w:rsidP="00445587">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Ф</w:t>
      </w:r>
      <w:proofErr w:type="spellStart"/>
      <w:r w:rsidRPr="00157E53">
        <w:rPr>
          <w:rFonts w:ascii="Times New Roman" w:hAnsi="Times New Roman" w:cs="Times New Roman"/>
          <w:sz w:val="24"/>
          <w:szCs w:val="24"/>
        </w:rPr>
        <w:t>акультет</w:t>
      </w:r>
      <w:proofErr w:type="spellEnd"/>
      <w:r w:rsidRPr="00157E53">
        <w:rPr>
          <w:rFonts w:ascii="Times New Roman" w:hAnsi="Times New Roman" w:cs="Times New Roman"/>
          <w:sz w:val="24"/>
          <w:szCs w:val="24"/>
          <w:lang w:val="kk-KZ"/>
        </w:rPr>
        <w:t xml:space="preserve"> д</w:t>
      </w:r>
      <w:proofErr w:type="spellStart"/>
      <w:r w:rsidRPr="00157E53">
        <w:rPr>
          <w:rFonts w:ascii="Times New Roman" w:hAnsi="Times New Roman" w:cs="Times New Roman"/>
          <w:sz w:val="24"/>
          <w:szCs w:val="24"/>
        </w:rPr>
        <w:t>екан</w:t>
      </w:r>
      <w:proofErr w:type="spellEnd"/>
      <w:r w:rsidRPr="00157E53">
        <w:rPr>
          <w:rFonts w:ascii="Times New Roman" w:hAnsi="Times New Roman" w:cs="Times New Roman"/>
          <w:sz w:val="24"/>
          <w:szCs w:val="24"/>
          <w:lang w:val="kk-KZ"/>
        </w:rPr>
        <w:t>ы</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Әбдіманұлы Ө.</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 xml:space="preserve">Әдістемелік </w:t>
      </w:r>
      <w:r w:rsidRPr="00157E53">
        <w:rPr>
          <w:rFonts w:ascii="Times New Roman" w:hAnsi="Times New Roman" w:cs="Times New Roman"/>
          <w:sz w:val="24"/>
          <w:szCs w:val="24"/>
        </w:rPr>
        <w:t>бюро</w:t>
      </w:r>
      <w:r w:rsidRPr="00157E53">
        <w:rPr>
          <w:rFonts w:ascii="Times New Roman" w:hAnsi="Times New Roman" w:cs="Times New Roman"/>
          <w:sz w:val="24"/>
          <w:szCs w:val="24"/>
          <w:lang w:val="kk-KZ"/>
        </w:rPr>
        <w:t xml:space="preserve"> төрағасы (төрайымы)</w:t>
      </w:r>
      <w:r w:rsidRPr="00157E53">
        <w:rPr>
          <w:rFonts w:ascii="Times New Roman" w:hAnsi="Times New Roman" w:cs="Times New Roman"/>
          <w:sz w:val="24"/>
          <w:szCs w:val="24"/>
        </w:rPr>
        <w:tab/>
      </w:r>
      <w:bookmarkStart w:id="0" w:name="_GoBack"/>
      <w:bookmarkEnd w:id="0"/>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Досанова А.М.</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445587" w:rsidRPr="00157E53" w:rsidRDefault="00445587" w:rsidP="00445587">
      <w:pPr>
        <w:spacing w:after="0" w:line="240" w:lineRule="auto"/>
        <w:ind w:firstLine="567"/>
        <w:jc w:val="both"/>
        <w:rPr>
          <w:rFonts w:ascii="Times New Roman" w:hAnsi="Times New Roman" w:cs="Times New Roman"/>
          <w:sz w:val="24"/>
          <w:szCs w:val="24"/>
        </w:rPr>
      </w:pPr>
      <w:r w:rsidRPr="00157E53">
        <w:rPr>
          <w:rFonts w:ascii="Times New Roman" w:hAnsi="Times New Roman" w:cs="Times New Roman"/>
          <w:sz w:val="24"/>
          <w:szCs w:val="24"/>
          <w:lang w:val="kk-KZ"/>
        </w:rPr>
        <w:t>К</w:t>
      </w:r>
      <w:proofErr w:type="spellStart"/>
      <w:r w:rsidRPr="00157E53">
        <w:rPr>
          <w:rFonts w:ascii="Times New Roman" w:hAnsi="Times New Roman" w:cs="Times New Roman"/>
          <w:sz w:val="24"/>
          <w:szCs w:val="24"/>
        </w:rPr>
        <w:t>афедр</w:t>
      </w:r>
      <w:proofErr w:type="spellEnd"/>
      <w:r w:rsidRPr="00157E53">
        <w:rPr>
          <w:rFonts w:ascii="Times New Roman" w:hAnsi="Times New Roman" w:cs="Times New Roman"/>
          <w:sz w:val="24"/>
          <w:szCs w:val="24"/>
          <w:lang w:val="kk-KZ"/>
        </w:rPr>
        <w:t>а меңгерушісі</w:t>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lang w:val="kk-KZ"/>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Мәдиева Г.Б.</w:t>
      </w:r>
    </w:p>
    <w:p w:rsidR="00445587" w:rsidRPr="00157E53" w:rsidRDefault="00445587" w:rsidP="00445587">
      <w:pPr>
        <w:spacing w:after="0" w:line="240" w:lineRule="auto"/>
        <w:ind w:firstLine="567"/>
        <w:jc w:val="both"/>
        <w:rPr>
          <w:rFonts w:ascii="Times New Roman" w:hAnsi="Times New Roman" w:cs="Times New Roman"/>
          <w:sz w:val="24"/>
          <w:szCs w:val="24"/>
        </w:rPr>
      </w:pPr>
    </w:p>
    <w:p w:rsidR="000B312F" w:rsidRPr="00120478" w:rsidRDefault="00445587" w:rsidP="00120478">
      <w:pPr>
        <w:spacing w:after="0" w:line="240" w:lineRule="auto"/>
        <w:ind w:firstLine="567"/>
        <w:jc w:val="both"/>
        <w:rPr>
          <w:rFonts w:ascii="Times New Roman" w:hAnsi="Times New Roman" w:cs="Times New Roman"/>
          <w:sz w:val="24"/>
          <w:szCs w:val="24"/>
          <w:lang w:val="kk-KZ"/>
        </w:rPr>
      </w:pPr>
      <w:r w:rsidRPr="00157E53">
        <w:rPr>
          <w:rFonts w:ascii="Times New Roman" w:hAnsi="Times New Roman" w:cs="Times New Roman"/>
          <w:sz w:val="24"/>
          <w:szCs w:val="24"/>
          <w:lang w:val="kk-KZ"/>
        </w:rPr>
        <w:t>Дәріскер</w:t>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Pr="00157E53">
        <w:rPr>
          <w:rFonts w:ascii="Times New Roman" w:hAnsi="Times New Roman" w:cs="Times New Roman"/>
          <w:sz w:val="24"/>
          <w:szCs w:val="24"/>
        </w:rPr>
        <w:tab/>
      </w:r>
      <w:r w:rsidR="00216101">
        <w:rPr>
          <w:rFonts w:ascii="Times New Roman" w:hAnsi="Times New Roman" w:cs="Times New Roman"/>
          <w:sz w:val="24"/>
          <w:szCs w:val="24"/>
          <w:lang w:val="kk-KZ"/>
        </w:rPr>
        <w:tab/>
        <w:t>Меркібаев Т.А.</w:t>
      </w:r>
    </w:p>
    <w:sectPr w:rsidR="000B312F" w:rsidRPr="00120478" w:rsidSect="0044558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E34BC0"/>
    <w:multiLevelType w:val="multilevel"/>
    <w:tmpl w:val="E8A4A1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FF2AF5"/>
    <w:multiLevelType w:val="hybridMultilevel"/>
    <w:tmpl w:val="69925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DC07CA"/>
    <w:multiLevelType w:val="hybridMultilevel"/>
    <w:tmpl w:val="B6BCCDAC"/>
    <w:lvl w:ilvl="0" w:tplc="189EBD32">
      <w:numFmt w:val="bullet"/>
      <w:lvlText w:val="-"/>
      <w:lvlJc w:val="left"/>
      <w:pPr>
        <w:tabs>
          <w:tab w:val="num" w:pos="1575"/>
        </w:tabs>
        <w:ind w:left="1575" w:hanging="85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507A"/>
    <w:rsid w:val="000357FD"/>
    <w:rsid w:val="00035A84"/>
    <w:rsid w:val="00054E32"/>
    <w:rsid w:val="000B0759"/>
    <w:rsid w:val="000B312F"/>
    <w:rsid w:val="00120478"/>
    <w:rsid w:val="00157E53"/>
    <w:rsid w:val="001D5B0E"/>
    <w:rsid w:val="001E2135"/>
    <w:rsid w:val="002108A7"/>
    <w:rsid w:val="00216101"/>
    <w:rsid w:val="00227D5B"/>
    <w:rsid w:val="00246E87"/>
    <w:rsid w:val="00364923"/>
    <w:rsid w:val="003713A4"/>
    <w:rsid w:val="003C5D7E"/>
    <w:rsid w:val="00445587"/>
    <w:rsid w:val="00446A0B"/>
    <w:rsid w:val="004A2B24"/>
    <w:rsid w:val="00571D8A"/>
    <w:rsid w:val="0060397D"/>
    <w:rsid w:val="00606189"/>
    <w:rsid w:val="007109E8"/>
    <w:rsid w:val="007C507A"/>
    <w:rsid w:val="00934ECF"/>
    <w:rsid w:val="00940358"/>
    <w:rsid w:val="00957927"/>
    <w:rsid w:val="00A139D2"/>
    <w:rsid w:val="00A61251"/>
    <w:rsid w:val="00BB67B5"/>
    <w:rsid w:val="00C96D6B"/>
    <w:rsid w:val="00D03EC2"/>
    <w:rsid w:val="00D97A17"/>
    <w:rsid w:val="00DF2073"/>
    <w:rsid w:val="00F26916"/>
    <w:rsid w:val="00FA2C0F"/>
    <w:rsid w:val="00FF0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w:aliases w:val=" Знак1"/>
    <w:basedOn w:val="a"/>
    <w:link w:val="a8"/>
    <w:rsid w:val="000B0759"/>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8">
    <w:name w:val="Основной текст Знак"/>
    <w:aliases w:val=" Знак1 Знак"/>
    <w:basedOn w:val="a0"/>
    <w:link w:val="a7"/>
    <w:rsid w:val="000B0759"/>
    <w:rPr>
      <w:rFonts w:ascii="Times New Roman" w:eastAsia="Times New Roman" w:hAnsi="Times New Roman" w:cs="Times New Roman"/>
      <w:sz w:val="24"/>
      <w:szCs w:val="20"/>
      <w:lang w:eastAsia="ar-SA"/>
    </w:rPr>
  </w:style>
  <w:style w:type="paragraph" w:styleId="a9">
    <w:name w:val="Body Text Indent"/>
    <w:basedOn w:val="a"/>
    <w:link w:val="aa"/>
    <w:uiPriority w:val="99"/>
    <w:semiHidden/>
    <w:unhideWhenUsed/>
    <w:rsid w:val="00246E87"/>
    <w:pPr>
      <w:spacing w:after="120"/>
      <w:ind w:left="283"/>
    </w:pPr>
  </w:style>
  <w:style w:type="character" w:customStyle="1" w:styleId="aa">
    <w:name w:val="Основной текст с отступом Знак"/>
    <w:basedOn w:val="a0"/>
    <w:link w:val="a9"/>
    <w:uiPriority w:val="99"/>
    <w:semiHidden/>
    <w:rsid w:val="00246E87"/>
  </w:style>
</w:styles>
</file>

<file path=word/webSettings.xml><?xml version="1.0" encoding="utf-8"?>
<w:webSettings xmlns:r="http://schemas.openxmlformats.org/officeDocument/2006/relationships" xmlns:w="http://schemas.openxmlformats.org/wordprocessingml/2006/main">
  <w:divs>
    <w:div w:id="170216787">
      <w:bodyDiv w:val="1"/>
      <w:marLeft w:val="0"/>
      <w:marRight w:val="0"/>
      <w:marTop w:val="0"/>
      <w:marBottom w:val="0"/>
      <w:divBdr>
        <w:top w:val="none" w:sz="0" w:space="0" w:color="auto"/>
        <w:left w:val="none" w:sz="0" w:space="0" w:color="auto"/>
        <w:bottom w:val="none" w:sz="0" w:space="0" w:color="auto"/>
        <w:right w:val="none" w:sz="0" w:space="0" w:color="auto"/>
      </w:divBdr>
    </w:div>
    <w:div w:id="471025790">
      <w:bodyDiv w:val="1"/>
      <w:marLeft w:val="0"/>
      <w:marRight w:val="0"/>
      <w:marTop w:val="0"/>
      <w:marBottom w:val="0"/>
      <w:divBdr>
        <w:top w:val="none" w:sz="0" w:space="0" w:color="auto"/>
        <w:left w:val="none" w:sz="0" w:space="0" w:color="auto"/>
        <w:bottom w:val="none" w:sz="0" w:space="0" w:color="auto"/>
        <w:right w:val="none" w:sz="0" w:space="0" w:color="auto"/>
      </w:divBdr>
    </w:div>
    <w:div w:id="752436324">
      <w:bodyDiv w:val="1"/>
      <w:marLeft w:val="0"/>
      <w:marRight w:val="0"/>
      <w:marTop w:val="0"/>
      <w:marBottom w:val="0"/>
      <w:divBdr>
        <w:top w:val="none" w:sz="0" w:space="0" w:color="auto"/>
        <w:left w:val="none" w:sz="0" w:space="0" w:color="auto"/>
        <w:bottom w:val="none" w:sz="0" w:space="0" w:color="auto"/>
        <w:right w:val="none" w:sz="0" w:space="0" w:color="auto"/>
      </w:divBdr>
    </w:div>
    <w:div w:id="822238698">
      <w:bodyDiv w:val="1"/>
      <w:marLeft w:val="0"/>
      <w:marRight w:val="0"/>
      <w:marTop w:val="0"/>
      <w:marBottom w:val="0"/>
      <w:divBdr>
        <w:top w:val="none" w:sz="0" w:space="0" w:color="auto"/>
        <w:left w:val="none" w:sz="0" w:space="0" w:color="auto"/>
        <w:bottom w:val="none" w:sz="0" w:space="0" w:color="auto"/>
        <w:right w:val="none" w:sz="0" w:space="0" w:color="auto"/>
      </w:divBdr>
    </w:div>
    <w:div w:id="1182933234">
      <w:bodyDiv w:val="1"/>
      <w:marLeft w:val="0"/>
      <w:marRight w:val="0"/>
      <w:marTop w:val="0"/>
      <w:marBottom w:val="0"/>
      <w:divBdr>
        <w:top w:val="none" w:sz="0" w:space="0" w:color="auto"/>
        <w:left w:val="none" w:sz="0" w:space="0" w:color="auto"/>
        <w:bottom w:val="none" w:sz="0" w:space="0" w:color="auto"/>
        <w:right w:val="none" w:sz="0" w:space="0" w:color="auto"/>
      </w:divBdr>
    </w:div>
    <w:div w:id="1241907210">
      <w:bodyDiv w:val="1"/>
      <w:marLeft w:val="0"/>
      <w:marRight w:val="0"/>
      <w:marTop w:val="0"/>
      <w:marBottom w:val="0"/>
      <w:divBdr>
        <w:top w:val="none" w:sz="0" w:space="0" w:color="auto"/>
        <w:left w:val="none" w:sz="0" w:space="0" w:color="auto"/>
        <w:bottom w:val="none" w:sz="0" w:space="0" w:color="auto"/>
        <w:right w:val="none" w:sz="0" w:space="0" w:color="auto"/>
      </w:divBdr>
    </w:div>
    <w:div w:id="1338265926">
      <w:bodyDiv w:val="1"/>
      <w:marLeft w:val="0"/>
      <w:marRight w:val="0"/>
      <w:marTop w:val="0"/>
      <w:marBottom w:val="0"/>
      <w:divBdr>
        <w:top w:val="none" w:sz="0" w:space="0" w:color="auto"/>
        <w:left w:val="none" w:sz="0" w:space="0" w:color="auto"/>
        <w:bottom w:val="none" w:sz="0" w:space="0" w:color="auto"/>
        <w:right w:val="none" w:sz="0" w:space="0" w:color="auto"/>
      </w:divBdr>
    </w:div>
    <w:div w:id="1514762817">
      <w:bodyDiv w:val="1"/>
      <w:marLeft w:val="0"/>
      <w:marRight w:val="0"/>
      <w:marTop w:val="0"/>
      <w:marBottom w:val="0"/>
      <w:divBdr>
        <w:top w:val="none" w:sz="0" w:space="0" w:color="auto"/>
        <w:left w:val="none" w:sz="0" w:space="0" w:color="auto"/>
        <w:bottom w:val="none" w:sz="0" w:space="0" w:color="auto"/>
        <w:right w:val="none" w:sz="0" w:space="0" w:color="auto"/>
      </w:divBdr>
    </w:div>
    <w:div w:id="1518083902">
      <w:bodyDiv w:val="1"/>
      <w:marLeft w:val="0"/>
      <w:marRight w:val="0"/>
      <w:marTop w:val="0"/>
      <w:marBottom w:val="0"/>
      <w:divBdr>
        <w:top w:val="none" w:sz="0" w:space="0" w:color="auto"/>
        <w:left w:val="none" w:sz="0" w:space="0" w:color="auto"/>
        <w:bottom w:val="none" w:sz="0" w:space="0" w:color="auto"/>
        <w:right w:val="none" w:sz="0" w:space="0" w:color="auto"/>
      </w:divBdr>
    </w:div>
    <w:div w:id="1566602232">
      <w:bodyDiv w:val="1"/>
      <w:marLeft w:val="0"/>
      <w:marRight w:val="0"/>
      <w:marTop w:val="0"/>
      <w:marBottom w:val="0"/>
      <w:divBdr>
        <w:top w:val="none" w:sz="0" w:space="0" w:color="auto"/>
        <w:left w:val="none" w:sz="0" w:space="0" w:color="auto"/>
        <w:bottom w:val="none" w:sz="0" w:space="0" w:color="auto"/>
        <w:right w:val="none" w:sz="0" w:space="0" w:color="auto"/>
      </w:divBdr>
    </w:div>
    <w:div w:id="1895577411">
      <w:bodyDiv w:val="1"/>
      <w:marLeft w:val="0"/>
      <w:marRight w:val="0"/>
      <w:marTop w:val="0"/>
      <w:marBottom w:val="0"/>
      <w:divBdr>
        <w:top w:val="none" w:sz="0" w:space="0" w:color="auto"/>
        <w:left w:val="none" w:sz="0" w:space="0" w:color="auto"/>
        <w:bottom w:val="none" w:sz="0" w:space="0" w:color="auto"/>
        <w:right w:val="none" w:sz="0" w:space="0" w:color="auto"/>
      </w:divBdr>
    </w:div>
    <w:div w:id="21451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778</Words>
  <Characters>4439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Мои документы</cp:lastModifiedBy>
  <cp:revision>8</cp:revision>
  <dcterms:created xsi:type="dcterms:W3CDTF">2016-09-28T06:15:00Z</dcterms:created>
  <dcterms:modified xsi:type="dcterms:W3CDTF">2017-01-11T18:03:00Z</dcterms:modified>
</cp:coreProperties>
</file>